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tblInd w:w="108" w:type="dxa"/>
        <w:tblLook w:val="01E0" w:firstRow="1" w:lastRow="1" w:firstColumn="1" w:lastColumn="1" w:noHBand="0" w:noVBand="0"/>
      </w:tblPr>
      <w:tblGrid>
        <w:gridCol w:w="3686"/>
        <w:gridCol w:w="5777"/>
      </w:tblGrid>
      <w:tr w:rsidR="00CA4FF8" w:rsidRPr="00193C1F" w14:paraId="232CDB1D" w14:textId="77777777" w:rsidTr="0015580F">
        <w:tc>
          <w:tcPr>
            <w:tcW w:w="3686" w:type="dxa"/>
          </w:tcPr>
          <w:p w14:paraId="28B717F1" w14:textId="77777777" w:rsidR="00CA4FF8" w:rsidRPr="00193C1F" w:rsidRDefault="00CA4FF8" w:rsidP="0015580F">
            <w:pPr>
              <w:jc w:val="center"/>
              <w:rPr>
                <w:rFonts w:ascii="Times New Roman" w:hAnsi="Times New Roman"/>
                <w:sz w:val="26"/>
                <w:szCs w:val="26"/>
              </w:rPr>
            </w:pPr>
            <w:r w:rsidRPr="00193C1F">
              <w:rPr>
                <w:rFonts w:ascii="Times New Roman" w:hAnsi="Times New Roman"/>
                <w:sz w:val="26"/>
                <w:szCs w:val="26"/>
              </w:rPr>
              <w:t>UBND TỈNH THÁI NGUYÊN</w:t>
            </w:r>
          </w:p>
          <w:p w14:paraId="131E3625" w14:textId="77777777" w:rsidR="00CA4FF8" w:rsidRPr="00193C1F" w:rsidRDefault="00CA4FF8" w:rsidP="0015580F">
            <w:pPr>
              <w:jc w:val="center"/>
              <w:rPr>
                <w:rFonts w:ascii="Times New Roman" w:hAnsi="Times New Roman"/>
                <w:b/>
                <w:sz w:val="26"/>
                <w:szCs w:val="26"/>
              </w:rPr>
            </w:pPr>
            <w:r w:rsidRPr="00193C1F">
              <w:rPr>
                <w:rFonts w:ascii="Times New Roman" w:hAnsi="Times New Roman"/>
                <w:b/>
                <w:szCs w:val="26"/>
              </w:rPr>
              <w:t>SỞ TÀI CHÍNH</w:t>
            </w:r>
          </w:p>
        </w:tc>
        <w:tc>
          <w:tcPr>
            <w:tcW w:w="5777" w:type="dxa"/>
          </w:tcPr>
          <w:p w14:paraId="090FE8C2" w14:textId="77777777" w:rsidR="00CA4FF8" w:rsidRPr="00193C1F" w:rsidRDefault="00CA4FF8" w:rsidP="0015580F">
            <w:pPr>
              <w:jc w:val="center"/>
              <w:rPr>
                <w:rFonts w:ascii="Times New Roman" w:hAnsi="Times New Roman"/>
                <w:b/>
                <w:sz w:val="26"/>
                <w:szCs w:val="26"/>
              </w:rPr>
            </w:pPr>
            <w:r w:rsidRPr="00193C1F">
              <w:rPr>
                <w:rFonts w:ascii="Times New Roman" w:hAnsi="Times New Roman"/>
                <w:b/>
                <w:sz w:val="26"/>
                <w:szCs w:val="26"/>
              </w:rPr>
              <w:t>CỘNG HOÀ XÃ HỘI CHỦ NGHĨA VIỆT NAM</w:t>
            </w:r>
          </w:p>
          <w:p w14:paraId="4261209C" w14:textId="77777777" w:rsidR="00CA4FF8" w:rsidRPr="00193C1F" w:rsidRDefault="00CA4FF8" w:rsidP="0015580F">
            <w:pPr>
              <w:jc w:val="center"/>
              <w:rPr>
                <w:rFonts w:ascii="Times New Roman" w:hAnsi="Times New Roman"/>
                <w:sz w:val="26"/>
                <w:szCs w:val="26"/>
              </w:rPr>
            </w:pPr>
            <w:r w:rsidRPr="00193C1F">
              <w:rPr>
                <w:rFonts w:ascii="Times New Roman" w:hAnsi="Times New Roman"/>
                <w:b/>
                <w:szCs w:val="26"/>
              </w:rPr>
              <w:t>Độc lập - Tự do - Hạnh phúc</w:t>
            </w:r>
          </w:p>
        </w:tc>
      </w:tr>
      <w:tr w:rsidR="00CA4FF8" w:rsidRPr="00193C1F" w14:paraId="69968B88" w14:textId="77777777" w:rsidTr="0015580F">
        <w:tc>
          <w:tcPr>
            <w:tcW w:w="3686" w:type="dxa"/>
          </w:tcPr>
          <w:p w14:paraId="0ADEA43B" w14:textId="5061815E" w:rsidR="00CA4FF8" w:rsidRPr="00193C1F" w:rsidRDefault="00CA4FF8" w:rsidP="0015580F">
            <w:pPr>
              <w:rPr>
                <w:rFonts w:ascii="Times New Roman" w:hAnsi="Times New Roman"/>
                <w:sz w:val="26"/>
                <w:szCs w:val="26"/>
              </w:rPr>
            </w:pPr>
            <w:r w:rsidRPr="00193C1F">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5ACBA81" wp14:editId="3EAB657F">
                      <wp:simplePos x="0" y="0"/>
                      <wp:positionH relativeFrom="column">
                        <wp:posOffset>713740</wp:posOffset>
                      </wp:positionH>
                      <wp:positionV relativeFrom="paragraph">
                        <wp:posOffset>29845</wp:posOffset>
                      </wp:positionV>
                      <wp:extent cx="692150" cy="0"/>
                      <wp:effectExtent l="5080" t="10795" r="7620" b="8255"/>
                      <wp:wrapNone/>
                      <wp:docPr id="12535010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3BC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2.35pt" to="110.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"/>
                  </w:pict>
                </mc:Fallback>
              </mc:AlternateContent>
            </w:r>
          </w:p>
          <w:p w14:paraId="1A4F23DB" w14:textId="77777777" w:rsidR="00CA4FF8" w:rsidRPr="00193C1F" w:rsidRDefault="00CA4FF8" w:rsidP="0015580F">
            <w:pPr>
              <w:spacing w:after="240"/>
              <w:jc w:val="center"/>
              <w:rPr>
                <w:rFonts w:ascii="Times New Roman" w:hAnsi="Times New Roman"/>
                <w:sz w:val="24"/>
                <w:szCs w:val="24"/>
              </w:rPr>
            </w:pPr>
          </w:p>
        </w:tc>
        <w:tc>
          <w:tcPr>
            <w:tcW w:w="5777" w:type="dxa"/>
          </w:tcPr>
          <w:p w14:paraId="691F59C7" w14:textId="3C2C961E" w:rsidR="00CA4FF8" w:rsidRPr="00193C1F" w:rsidRDefault="00CA4FF8" w:rsidP="0015580F">
            <w:pPr>
              <w:jc w:val="center"/>
              <w:rPr>
                <w:rFonts w:ascii="Times New Roman" w:hAnsi="Times New Roman"/>
                <w:i/>
                <w:sz w:val="26"/>
                <w:szCs w:val="26"/>
              </w:rPr>
            </w:pPr>
            <w:r>
              <w:rPr>
                <w:rFonts w:ascii="Times New Roman" w:hAnsi="Times New Roman"/>
                <w:i/>
                <w:noProof/>
                <w:sz w:val="26"/>
                <w:szCs w:val="26"/>
              </w:rPr>
              <mc:AlternateContent>
                <mc:Choice Requires="wps">
                  <w:drawing>
                    <wp:anchor distT="0" distB="0" distL="114300" distR="114300" simplePos="0" relativeHeight="251660288" behindDoc="0" locked="0" layoutInCell="1" allowOverlap="1" wp14:anchorId="3E7BA6B4" wp14:editId="345501A3">
                      <wp:simplePos x="0" y="0"/>
                      <wp:positionH relativeFrom="column">
                        <wp:posOffset>654050</wp:posOffset>
                      </wp:positionH>
                      <wp:positionV relativeFrom="paragraph">
                        <wp:posOffset>28575</wp:posOffset>
                      </wp:positionV>
                      <wp:extent cx="2181225" cy="0"/>
                      <wp:effectExtent l="9525" t="9525" r="9525" b="9525"/>
                      <wp:wrapNone/>
                      <wp:docPr id="136592970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45773" id="_x0000_t32" coordsize="21600,21600" o:spt="32" o:oned="t" path="m,l21600,21600e" filled="f">
                      <v:path arrowok="t" fillok="f" o:connecttype="none"/>
                      <o:lock v:ext="edit" shapetype="t"/>
                    </v:shapetype>
                    <v:shape id="Straight Arrow Connector 1" o:spid="_x0000_s1026" type="#_x0000_t32" style="position:absolute;margin-left:51.5pt;margin-top:2.25pt;width:17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"/>
                  </w:pict>
                </mc:Fallback>
              </mc:AlternateContent>
            </w:r>
          </w:p>
          <w:p w14:paraId="72C42399" w14:textId="71792CEE" w:rsidR="00CA4FF8" w:rsidRPr="00193C1F" w:rsidRDefault="00CA4FF8" w:rsidP="0015580F">
            <w:pPr>
              <w:jc w:val="center"/>
              <w:rPr>
                <w:rFonts w:ascii="Times New Roman" w:hAnsi="Times New Roman"/>
                <w:i/>
              </w:rPr>
            </w:pPr>
            <w:r w:rsidRPr="00193C1F">
              <w:rPr>
                <w:rFonts w:ascii="Times New Roman" w:hAnsi="Times New Roman"/>
                <w:i/>
              </w:rPr>
              <w:t>Thái N</w:t>
            </w:r>
            <w:r>
              <w:rPr>
                <w:rFonts w:ascii="Times New Roman" w:hAnsi="Times New Roman"/>
                <w:i/>
              </w:rPr>
              <w:t>guyên, ngày 02</w:t>
            </w:r>
            <w:r w:rsidRPr="00193C1F">
              <w:rPr>
                <w:rFonts w:ascii="Times New Roman" w:hAnsi="Times New Roman"/>
                <w:i/>
              </w:rPr>
              <w:t xml:space="preserve"> tháng</w:t>
            </w:r>
            <w:r>
              <w:rPr>
                <w:rFonts w:ascii="Times New Roman" w:hAnsi="Times New Roman"/>
                <w:i/>
              </w:rPr>
              <w:t xml:space="preserve"> 12</w:t>
            </w:r>
            <w:r w:rsidRPr="00193C1F">
              <w:rPr>
                <w:rFonts w:ascii="Times New Roman" w:hAnsi="Times New Roman"/>
                <w:i/>
              </w:rPr>
              <w:t xml:space="preserve"> năm 202</w:t>
            </w:r>
            <w:r>
              <w:rPr>
                <w:rFonts w:ascii="Times New Roman" w:hAnsi="Times New Roman"/>
                <w:i/>
              </w:rPr>
              <w:t>5</w:t>
            </w:r>
          </w:p>
        </w:tc>
      </w:tr>
    </w:tbl>
    <w:p w14:paraId="4F73D06C" w14:textId="77777777" w:rsidR="00CA4FF8" w:rsidRPr="002472E0" w:rsidRDefault="00CA4FF8" w:rsidP="00CA4FF8">
      <w:pPr>
        <w:spacing w:after="120" w:line="340" w:lineRule="exact"/>
        <w:ind w:left="1440"/>
        <w:rPr>
          <w:rFonts w:ascii="Times New Roman" w:hAnsi="Times New Roman"/>
          <w:b/>
          <w:bCs/>
        </w:rPr>
      </w:pPr>
      <w:r w:rsidRPr="002472E0">
        <w:rPr>
          <w:rFonts w:ascii="Times New Roman" w:hAnsi="Times New Roman"/>
          <w:b/>
          <w:bCs/>
        </w:rPr>
        <w:t xml:space="preserve">     </w:t>
      </w:r>
    </w:p>
    <w:p w14:paraId="290FAE48" w14:textId="0625BF30" w:rsidR="00CA4FF8" w:rsidRPr="00CA4FF8" w:rsidRDefault="00CA4FF8" w:rsidP="00CA4FF8">
      <w:pPr>
        <w:jc w:val="center"/>
        <w:rPr>
          <w:rFonts w:ascii="Times New Roman Bold" w:hAnsi="Times New Roman Bold"/>
          <w:b/>
          <w:bCs/>
          <w:spacing w:val="-10"/>
        </w:rPr>
      </w:pPr>
      <w:r w:rsidRPr="00CA4FF8">
        <w:rPr>
          <w:rFonts w:ascii="Times New Roman Bold" w:hAnsi="Times New Roman Bold"/>
          <w:b/>
          <w:bCs/>
          <w:spacing w:val="-10"/>
        </w:rPr>
        <w:t>BẢN TỔNG HỢP Ý KIẾN, TIẾP THU, GIẢI TRÌNH Ý KIẾN GÓP Ý ĐỐI VỚI DỰ THẢO QUYẾT ĐỊNH CỦA UBND TỈNH BAN HÀNH BẢNG GIÁ TÍNH THUẾ TÀI NGUYÊN NĂM 2026 TRÊN ĐỊA BÀN TỈNH THÁI NGUYÊN</w:t>
      </w:r>
    </w:p>
    <w:p w14:paraId="686A98BC" w14:textId="3487CE5A" w:rsidR="00CC4057" w:rsidRDefault="00CA4FF8">
      <w:r>
        <w:rPr>
          <w:noProof/>
          <w14:ligatures w14:val="standardContextual"/>
        </w:rPr>
        <mc:AlternateContent>
          <mc:Choice Requires="wps">
            <w:drawing>
              <wp:anchor distT="0" distB="0" distL="114300" distR="114300" simplePos="0" relativeHeight="251661312" behindDoc="0" locked="0" layoutInCell="1" allowOverlap="1" wp14:anchorId="590423FE" wp14:editId="34A7E17B">
                <wp:simplePos x="0" y="0"/>
                <wp:positionH relativeFrom="column">
                  <wp:posOffset>1882140</wp:posOffset>
                </wp:positionH>
                <wp:positionV relativeFrom="paragraph">
                  <wp:posOffset>53340</wp:posOffset>
                </wp:positionV>
                <wp:extent cx="2000250" cy="0"/>
                <wp:effectExtent l="0" t="0" r="0" b="0"/>
                <wp:wrapNone/>
                <wp:docPr id="653023243" name="Straight Connector 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E090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8.2pt,4.2pt" to="30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" strokecolor="black [3200]" strokeweight=".5pt">
                <v:stroke joinstyle="miter"/>
              </v:line>
            </w:pict>
          </mc:Fallback>
        </mc:AlternateContent>
      </w:r>
    </w:p>
    <w:p w14:paraId="25938C8E" w14:textId="696FFE43" w:rsidR="00CA4FF8" w:rsidRPr="0065703F" w:rsidRDefault="00CA4FF8" w:rsidP="00CA4FF8">
      <w:pPr>
        <w:spacing w:before="120"/>
        <w:ind w:firstLine="567"/>
        <w:jc w:val="both"/>
        <w:rPr>
          <w:lang w:val="pt-BR"/>
        </w:rPr>
      </w:pPr>
      <w:r w:rsidRPr="0065703F">
        <w:rPr>
          <w:rFonts w:ascii="Times New Roman" w:hAnsi="Times New Roman"/>
        </w:rPr>
        <w:t xml:space="preserve">Căn cứ Luật Ban hành văn bản quy phạm pháp luật và nhiệm vụ UBND tỉnh giao tại </w:t>
      </w:r>
      <w:r w:rsidRPr="0065703F">
        <w:t xml:space="preserve">Công văn </w:t>
      </w:r>
      <w:r w:rsidRPr="00CA4FF8">
        <w:t xml:space="preserve">số 5298/UBND-KT ngày 07/11/2025 của UBND tỉnh về việc xây dựng Quyết </w:t>
      </w:r>
      <w:r w:rsidRPr="00CA4FF8">
        <w:rPr>
          <w:rFonts w:hint="eastAsia"/>
        </w:rPr>
        <w:t>đ</w:t>
      </w:r>
      <w:r w:rsidRPr="00CA4FF8">
        <w:t>ịnh của UBND tỉnh ban hành Bảng giá tính thuế tài nguyên n</w:t>
      </w:r>
      <w:r w:rsidRPr="00CA4FF8">
        <w:rPr>
          <w:rFonts w:hint="eastAsia"/>
        </w:rPr>
        <w:t>ă</w:t>
      </w:r>
      <w:r w:rsidRPr="00CA4FF8">
        <w:t xml:space="preserve">m 2026 trên </w:t>
      </w:r>
      <w:r w:rsidRPr="00CA4FF8">
        <w:rPr>
          <w:rFonts w:hint="eastAsia"/>
        </w:rPr>
        <w:t>đ</w:t>
      </w:r>
      <w:r w:rsidRPr="00CA4FF8">
        <w:t>ịa bàn tỉnh Thái Nguyên</w:t>
      </w:r>
      <w:r w:rsidRPr="0065703F">
        <w:rPr>
          <w:rFonts w:ascii="Times New Roman" w:hAnsi="Times New Roman"/>
        </w:rPr>
        <w:t xml:space="preserve">, Sở Tài chính </w:t>
      </w:r>
      <w:r w:rsidRPr="0065703F">
        <w:rPr>
          <w:rFonts w:ascii="Times New Roman" w:hAnsi="Times New Roman" w:hint="eastAsia"/>
        </w:rPr>
        <w:t>đã</w:t>
      </w:r>
      <w:r w:rsidRPr="0065703F">
        <w:rPr>
          <w:rFonts w:ascii="Times New Roman" w:hAnsi="Times New Roman"/>
        </w:rPr>
        <w:t xml:space="preserve"> xây dựng Dự thảo Quyết </w:t>
      </w:r>
      <w:r w:rsidRPr="0065703F">
        <w:rPr>
          <w:rFonts w:ascii="Times New Roman" w:hAnsi="Times New Roman" w:hint="eastAsia"/>
        </w:rPr>
        <w:t>đ</w:t>
      </w:r>
      <w:r w:rsidRPr="0065703F">
        <w:rPr>
          <w:rFonts w:ascii="Times New Roman" w:hAnsi="Times New Roman"/>
        </w:rPr>
        <w:t>ịnh của UBND tỉnh ban hành</w:t>
      </w:r>
      <w:r>
        <w:rPr>
          <w:rFonts w:ascii="Times New Roman" w:hAnsi="Times New Roman"/>
        </w:rPr>
        <w:t xml:space="preserve"> bảng giá tính thuế tài nguyên năm 2026 trên địa bàn tỉnh Thái Nguyên </w:t>
      </w:r>
      <w:r w:rsidRPr="0065703F">
        <w:rPr>
          <w:rFonts w:ascii="Times New Roman" w:hAnsi="Times New Roman"/>
        </w:rPr>
        <w:t xml:space="preserve">và tổ chức lấy ý kiến </w:t>
      </w:r>
      <w:r w:rsidRPr="0065703F">
        <w:rPr>
          <w:rFonts w:ascii="Times New Roman" w:hAnsi="Times New Roman" w:hint="eastAsia"/>
        </w:rPr>
        <w:t>đ</w:t>
      </w:r>
      <w:r w:rsidRPr="0065703F">
        <w:rPr>
          <w:rFonts w:ascii="Times New Roman" w:hAnsi="Times New Roman"/>
        </w:rPr>
        <w:t xml:space="preserve">ối với dự thảo tại </w:t>
      </w:r>
      <w:r w:rsidRPr="0065703F">
        <w:rPr>
          <w:lang w:val="pt-BR"/>
        </w:rPr>
        <w:t xml:space="preserve">Công văn số </w:t>
      </w:r>
      <w:r w:rsidRPr="00CA4FF8">
        <w:rPr>
          <w:lang w:val="pt-BR"/>
        </w:rPr>
        <w:t xml:space="preserve">5329/STC-QLGDN ngày 11/11/2025 </w:t>
      </w:r>
      <w:r w:rsidRPr="0065703F">
        <w:rPr>
          <w:lang w:val="pt-BR"/>
        </w:rPr>
        <w:t>gửi các cơ quan, đơn vị, địa phương</w:t>
      </w:r>
      <w:r>
        <w:rPr>
          <w:lang w:val="pt-BR"/>
        </w:rPr>
        <w:t>, doanh nghiệp</w:t>
      </w:r>
      <w:r w:rsidRPr="0065703F">
        <w:rPr>
          <w:lang w:val="pt-BR"/>
        </w:rPr>
        <w:t xml:space="preserve"> trên địa bàn tỉnh</w:t>
      </w:r>
      <w:r w:rsidR="003573F3">
        <w:rPr>
          <w:lang w:val="pt-BR"/>
        </w:rPr>
        <w:t xml:space="preserve"> và qua Cổng Thông tin điện tử tỉnh Thái Nguyên.</w:t>
      </w:r>
    </w:p>
    <w:p w14:paraId="2883E440" w14:textId="7F77E927" w:rsidR="00CA4FF8" w:rsidRPr="00964AB8" w:rsidRDefault="00CA4FF8" w:rsidP="00CA4FF8">
      <w:pPr>
        <w:spacing w:before="120"/>
        <w:ind w:firstLine="567"/>
        <w:jc w:val="both"/>
        <w:rPr>
          <w:color w:val="000000"/>
          <w:spacing w:val="-4"/>
        </w:rPr>
      </w:pPr>
      <w:r w:rsidRPr="00964AB8">
        <w:rPr>
          <w:rFonts w:ascii="Times New Roman" w:hAnsi="Times New Roman"/>
          <w:spacing w:val="-4"/>
        </w:rPr>
        <w:t>1. Tổng số các cơ quan, tổ chức, cá nhân đã gửi xin ý kiến: các cơ quan, đơn vị, địa phương</w:t>
      </w:r>
      <w:r w:rsidR="00D211D5">
        <w:rPr>
          <w:rFonts w:ascii="Times New Roman" w:hAnsi="Times New Roman"/>
          <w:spacing w:val="-4"/>
        </w:rPr>
        <w:t>, doanh nghiệp khai thác tài nguyên khoáng sản</w:t>
      </w:r>
      <w:r w:rsidRPr="00964AB8">
        <w:rPr>
          <w:rFonts w:ascii="Times New Roman" w:hAnsi="Times New Roman"/>
          <w:spacing w:val="-4"/>
        </w:rPr>
        <w:t xml:space="preserve"> </w:t>
      </w:r>
      <w:r w:rsidRPr="00964AB8">
        <w:rPr>
          <w:spacing w:val="-4"/>
          <w:lang w:val="pt-BR"/>
        </w:rPr>
        <w:t xml:space="preserve">trên địa bàn tỉnh Thái Nguyên trong đó có Sở Tư pháp, Sở Nội Vụ, Sở Khoa học và Công nghệ... </w:t>
      </w:r>
    </w:p>
    <w:p w14:paraId="66D83BB9" w14:textId="77777777" w:rsidR="00CA4FF8" w:rsidRDefault="00CA4FF8" w:rsidP="00CA4FF8">
      <w:pPr>
        <w:spacing w:before="120" w:after="120"/>
        <w:ind w:firstLine="567"/>
        <w:jc w:val="both"/>
        <w:rPr>
          <w:rFonts w:ascii="Times New Roman" w:hAnsi="Times New Roman"/>
        </w:rPr>
      </w:pPr>
      <w:r w:rsidRPr="00DF25B4">
        <w:rPr>
          <w:rFonts w:ascii="Times New Roman" w:hAnsi="Times New Roman"/>
        </w:rPr>
        <w:t>2. Kết quả cụ thể như sau:</w:t>
      </w:r>
    </w:p>
    <w:p w14:paraId="097D57B3" w14:textId="77777777" w:rsidR="00AF7723" w:rsidRDefault="00B16561" w:rsidP="00B16561">
      <w:pPr>
        <w:spacing w:before="120" w:after="240"/>
        <w:ind w:firstLine="567"/>
        <w:jc w:val="both"/>
        <w:rPr>
          <w:rFonts w:ascii="Times New Roman" w:hAnsi="Times New Roman"/>
        </w:rPr>
      </w:pPr>
      <w:r w:rsidRPr="0065703F">
        <w:rPr>
          <w:rFonts w:ascii="Times New Roman" w:hAnsi="Times New Roman" w:hint="eastAsia"/>
        </w:rPr>
        <w:t>Đ</w:t>
      </w:r>
      <w:r w:rsidRPr="0065703F">
        <w:rPr>
          <w:rFonts w:ascii="Times New Roman" w:hAnsi="Times New Roman"/>
        </w:rPr>
        <w:t xml:space="preserve">ến ngày </w:t>
      </w:r>
      <w:r w:rsidR="002F4055">
        <w:rPr>
          <w:rFonts w:ascii="Times New Roman" w:hAnsi="Times New Roman"/>
        </w:rPr>
        <w:t>03/12</w:t>
      </w:r>
      <w:r w:rsidRPr="0065703F">
        <w:rPr>
          <w:rFonts w:ascii="Times New Roman" w:hAnsi="Times New Roman"/>
        </w:rPr>
        <w:t xml:space="preserve">/2025, </w:t>
      </w:r>
      <w:r w:rsidR="002F4055">
        <w:rPr>
          <w:rFonts w:ascii="Times New Roman" w:hAnsi="Times New Roman"/>
        </w:rPr>
        <w:t xml:space="preserve">trên </w:t>
      </w:r>
      <w:r w:rsidR="003B41EF">
        <w:rPr>
          <w:rFonts w:ascii="Times New Roman" w:hAnsi="Times New Roman"/>
        </w:rPr>
        <w:t>C</w:t>
      </w:r>
      <w:r w:rsidR="002F4055">
        <w:rPr>
          <w:rFonts w:ascii="Times New Roman" w:hAnsi="Times New Roman"/>
        </w:rPr>
        <w:t xml:space="preserve">ổng </w:t>
      </w:r>
      <w:r w:rsidR="003B41EF">
        <w:rPr>
          <w:rFonts w:ascii="Times New Roman" w:hAnsi="Times New Roman"/>
        </w:rPr>
        <w:t>T</w:t>
      </w:r>
      <w:r w:rsidR="002F4055">
        <w:rPr>
          <w:rFonts w:ascii="Times New Roman" w:hAnsi="Times New Roman"/>
        </w:rPr>
        <w:t>hông tin điện tử tỉnh</w:t>
      </w:r>
      <w:r w:rsidR="003B41EF">
        <w:rPr>
          <w:rFonts w:ascii="Times New Roman" w:hAnsi="Times New Roman"/>
        </w:rPr>
        <w:t xml:space="preserve"> Thái Nguyên không có cá nhân, đơn vị tham gia ý kiến.</w:t>
      </w:r>
    </w:p>
    <w:p w14:paraId="6810FC92" w14:textId="4D0C602B" w:rsidR="00B16561" w:rsidRDefault="00B16561" w:rsidP="00B16561">
      <w:pPr>
        <w:spacing w:before="120" w:after="240"/>
        <w:ind w:firstLine="567"/>
        <w:jc w:val="both"/>
        <w:rPr>
          <w:rFonts w:ascii="Times New Roman" w:hAnsi="Times New Roman"/>
        </w:rPr>
      </w:pPr>
      <w:r w:rsidRPr="0065703F">
        <w:rPr>
          <w:rFonts w:ascii="Times New Roman" w:hAnsi="Times New Roman"/>
        </w:rPr>
        <w:t xml:space="preserve">Sở Tài chính </w:t>
      </w:r>
      <w:r w:rsidRPr="0065703F">
        <w:rPr>
          <w:rFonts w:ascii="Times New Roman" w:hAnsi="Times New Roman" w:hint="eastAsia"/>
        </w:rPr>
        <w:t>đã</w:t>
      </w:r>
      <w:r w:rsidRPr="0065703F">
        <w:rPr>
          <w:rFonts w:ascii="Times New Roman" w:hAnsi="Times New Roman"/>
        </w:rPr>
        <w:t xml:space="preserve"> nhận </w:t>
      </w:r>
      <w:r w:rsidRPr="0065703F">
        <w:rPr>
          <w:rFonts w:ascii="Times New Roman" w:hAnsi="Times New Roman" w:hint="eastAsia"/>
        </w:rPr>
        <w:t>đư</w:t>
      </w:r>
      <w:r w:rsidRPr="0065703F">
        <w:rPr>
          <w:rFonts w:ascii="Times New Roman" w:hAnsi="Times New Roman"/>
        </w:rPr>
        <w:t xml:space="preserve">ợc </w:t>
      </w:r>
      <w:r>
        <w:rPr>
          <w:rFonts w:ascii="Times New Roman" w:hAnsi="Times New Roman"/>
        </w:rPr>
        <w:t>4</w:t>
      </w:r>
      <w:r w:rsidR="00D211D5">
        <w:rPr>
          <w:rFonts w:ascii="Times New Roman" w:hAnsi="Times New Roman"/>
        </w:rPr>
        <w:t>2</w:t>
      </w:r>
      <w:r w:rsidRPr="0065703F">
        <w:rPr>
          <w:rFonts w:ascii="Times New Roman" w:hAnsi="Times New Roman"/>
        </w:rPr>
        <w:t xml:space="preserve"> v</w:t>
      </w:r>
      <w:r w:rsidRPr="0065703F">
        <w:rPr>
          <w:rFonts w:ascii="Times New Roman" w:hAnsi="Times New Roman" w:hint="eastAsia"/>
        </w:rPr>
        <w:t>ă</w:t>
      </w:r>
      <w:r w:rsidRPr="0065703F">
        <w:rPr>
          <w:rFonts w:ascii="Times New Roman" w:hAnsi="Times New Roman"/>
        </w:rPr>
        <w:t xml:space="preserve">n bản tham gia </w:t>
      </w:r>
      <w:r>
        <w:rPr>
          <w:rFonts w:ascii="Times New Roman" w:hAnsi="Times New Roman"/>
        </w:rPr>
        <w:t xml:space="preserve">góp </w:t>
      </w:r>
      <w:r w:rsidRPr="0065703F">
        <w:rPr>
          <w:rFonts w:ascii="Times New Roman" w:hAnsi="Times New Roman"/>
        </w:rPr>
        <w:t>ý của các c</w:t>
      </w:r>
      <w:r w:rsidRPr="0065703F">
        <w:rPr>
          <w:rFonts w:ascii="Times New Roman" w:hAnsi="Times New Roman" w:hint="eastAsia"/>
        </w:rPr>
        <w:t>ơ</w:t>
      </w:r>
      <w:r w:rsidRPr="0065703F">
        <w:rPr>
          <w:rFonts w:ascii="Times New Roman" w:hAnsi="Times New Roman"/>
        </w:rPr>
        <w:t xml:space="preserve"> quan, </w:t>
      </w:r>
      <w:r w:rsidRPr="0065703F">
        <w:rPr>
          <w:rFonts w:ascii="Times New Roman" w:hAnsi="Times New Roman" w:hint="eastAsia"/>
        </w:rPr>
        <w:t>đơ</w:t>
      </w:r>
      <w:r w:rsidRPr="0065703F">
        <w:rPr>
          <w:rFonts w:ascii="Times New Roman" w:hAnsi="Times New Roman"/>
        </w:rPr>
        <w:t xml:space="preserve">n vị, </w:t>
      </w:r>
      <w:r w:rsidRPr="0065703F">
        <w:rPr>
          <w:rFonts w:ascii="Times New Roman" w:hAnsi="Times New Roman" w:hint="eastAsia"/>
        </w:rPr>
        <w:t>đ</w:t>
      </w:r>
      <w:r w:rsidRPr="0065703F">
        <w:rPr>
          <w:rFonts w:ascii="Times New Roman" w:hAnsi="Times New Roman"/>
        </w:rPr>
        <w:t>ịa ph</w:t>
      </w:r>
      <w:r w:rsidRPr="0065703F">
        <w:rPr>
          <w:rFonts w:ascii="Times New Roman" w:hAnsi="Times New Roman" w:hint="eastAsia"/>
        </w:rPr>
        <w:t>ươ</w:t>
      </w:r>
      <w:r w:rsidRPr="0065703F">
        <w:rPr>
          <w:rFonts w:ascii="Times New Roman" w:hAnsi="Times New Roman"/>
        </w:rPr>
        <w:t>ng</w:t>
      </w:r>
      <w:r>
        <w:rPr>
          <w:rFonts w:ascii="Times New Roman" w:hAnsi="Times New Roman"/>
        </w:rPr>
        <w:t xml:space="preserve"> có ý kiến tham gia, góp ý, trong đó có </w:t>
      </w:r>
      <w:r w:rsidR="00D211D5">
        <w:rPr>
          <w:rFonts w:ascii="Times New Roman" w:hAnsi="Times New Roman"/>
        </w:rPr>
        <w:t>32</w:t>
      </w:r>
      <w:r>
        <w:rPr>
          <w:rFonts w:ascii="Times New Roman" w:hAnsi="Times New Roman"/>
        </w:rPr>
        <w:t xml:space="preserve"> ý kiến nhất trí, </w:t>
      </w:r>
      <w:r w:rsidR="00D211D5">
        <w:rPr>
          <w:rFonts w:ascii="Times New Roman" w:hAnsi="Times New Roman"/>
        </w:rPr>
        <w:t>10</w:t>
      </w:r>
      <w:r>
        <w:rPr>
          <w:rFonts w:ascii="Times New Roman" w:hAnsi="Times New Roman"/>
        </w:rPr>
        <w:t xml:space="preserve"> ý kiến góp ý một số nội dung cho dự thảo Quyết định.</w:t>
      </w:r>
    </w:p>
    <w:tbl>
      <w:tblPr>
        <w:tblW w:w="10206" w:type="dxa"/>
        <w:tblInd w:w="-572" w:type="dxa"/>
        <w:tblLook w:val="04A0" w:firstRow="1" w:lastRow="0" w:firstColumn="1" w:lastColumn="0" w:noHBand="0" w:noVBand="1"/>
      </w:tblPr>
      <w:tblGrid>
        <w:gridCol w:w="510"/>
        <w:gridCol w:w="1617"/>
        <w:gridCol w:w="4394"/>
        <w:gridCol w:w="3685"/>
      </w:tblGrid>
      <w:tr w:rsidR="002F4055" w:rsidRPr="002F4055" w14:paraId="6E44F8E3" w14:textId="77777777" w:rsidTr="00DA2CB6">
        <w:trPr>
          <w:trHeight w:val="570"/>
          <w:tblHeader/>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85172" w14:textId="522CD41B"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TT</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14:paraId="7419447F" w14:textId="77777777"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Đơn vị tham gia ý kiến</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0865C44A" w14:textId="77777777"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Nội dung góp ý</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4327F092" w14:textId="77777777"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Nội dung tiếp thu, giải trình</w:t>
            </w:r>
          </w:p>
        </w:tc>
      </w:tr>
      <w:tr w:rsidR="00D11F60" w:rsidRPr="002F4055" w14:paraId="3B93D303" w14:textId="77777777" w:rsidTr="00DA2CB6">
        <w:trPr>
          <w:trHeight w:val="1127"/>
        </w:trPr>
        <w:tc>
          <w:tcPr>
            <w:tcW w:w="510" w:type="dxa"/>
            <w:vMerge w:val="restart"/>
            <w:tcBorders>
              <w:top w:val="nil"/>
              <w:left w:val="single" w:sz="4" w:space="0" w:color="auto"/>
              <w:right w:val="single" w:sz="4" w:space="0" w:color="auto"/>
            </w:tcBorders>
            <w:shd w:val="clear" w:color="000000" w:fill="FFFFFF"/>
            <w:vAlign w:val="center"/>
            <w:hideMark/>
          </w:tcPr>
          <w:p w14:paraId="670D1339" w14:textId="77777777" w:rsidR="00D11F60" w:rsidRPr="002F4055" w:rsidRDefault="00D11F60"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1</w:t>
            </w:r>
          </w:p>
        </w:tc>
        <w:tc>
          <w:tcPr>
            <w:tcW w:w="1617" w:type="dxa"/>
            <w:vMerge w:val="restart"/>
            <w:tcBorders>
              <w:top w:val="nil"/>
              <w:left w:val="single" w:sz="4" w:space="0" w:color="auto"/>
              <w:right w:val="single" w:sz="4" w:space="0" w:color="auto"/>
            </w:tcBorders>
            <w:shd w:val="clear" w:color="000000" w:fill="FFFFFF"/>
            <w:vAlign w:val="center"/>
            <w:hideMark/>
          </w:tcPr>
          <w:p w14:paraId="7BA76E29" w14:textId="77777777" w:rsidR="00D11F60" w:rsidRPr="002F4055" w:rsidRDefault="00D11F60" w:rsidP="002F4055">
            <w:pPr>
              <w:jc w:val="center"/>
              <w:rPr>
                <w:rFonts w:ascii="Times New Roman" w:hAnsi="Times New Roman"/>
                <w:b/>
                <w:bCs/>
                <w:color w:val="000000"/>
                <w:sz w:val="22"/>
                <w:szCs w:val="22"/>
              </w:rPr>
            </w:pPr>
            <w:bookmarkStart w:id="0" w:name="RANGE!B2"/>
            <w:r w:rsidRPr="002F4055">
              <w:rPr>
                <w:rFonts w:ascii="Times New Roman" w:hAnsi="Times New Roman"/>
                <w:b/>
                <w:bCs/>
                <w:color w:val="000000"/>
                <w:sz w:val="22"/>
                <w:szCs w:val="22"/>
              </w:rPr>
              <w:t>Sở Nông nghiệp và Môi trường</w:t>
            </w:r>
            <w:bookmarkEnd w:id="0"/>
          </w:p>
        </w:tc>
        <w:tc>
          <w:tcPr>
            <w:tcW w:w="4394" w:type="dxa"/>
            <w:tcBorders>
              <w:top w:val="nil"/>
              <w:left w:val="nil"/>
              <w:bottom w:val="single" w:sz="4" w:space="0" w:color="auto"/>
              <w:right w:val="single" w:sz="4" w:space="0" w:color="auto"/>
            </w:tcBorders>
            <w:shd w:val="clear" w:color="000000" w:fill="FFFFFF"/>
            <w:vAlign w:val="center"/>
            <w:hideMark/>
          </w:tcPr>
          <w:p w14:paraId="613A0FC8" w14:textId="77777777" w:rsidR="00D11F60" w:rsidRPr="002F4055" w:rsidRDefault="00D11F60" w:rsidP="002F4055">
            <w:pPr>
              <w:jc w:val="both"/>
              <w:rPr>
                <w:rFonts w:ascii="Times New Roman" w:hAnsi="Times New Roman"/>
                <w:color w:val="000000"/>
                <w:sz w:val="22"/>
                <w:szCs w:val="22"/>
              </w:rPr>
            </w:pPr>
            <w:r w:rsidRPr="002F4055">
              <w:rPr>
                <w:rFonts w:ascii="Times New Roman" w:hAnsi="Times New Roman"/>
                <w:color w:val="000000"/>
                <w:sz w:val="22"/>
                <w:szCs w:val="22"/>
              </w:rPr>
              <w:t>Bổ sung Mã nhóm loại, tài nguyên (I602), tên nhóm, loại tài nguyên: Bạc. Lý do: Một số giấy phép khai thác đã cấp trên địa bàn tỉnh Thái Nguyên có cấp phép khai thác bạc.</w:t>
            </w:r>
          </w:p>
        </w:tc>
        <w:tc>
          <w:tcPr>
            <w:tcW w:w="3685" w:type="dxa"/>
            <w:vMerge w:val="restart"/>
            <w:tcBorders>
              <w:top w:val="nil"/>
              <w:left w:val="single" w:sz="4" w:space="0" w:color="auto"/>
              <w:right w:val="single" w:sz="4" w:space="0" w:color="auto"/>
            </w:tcBorders>
            <w:shd w:val="clear" w:color="000000" w:fill="FFFFFF"/>
            <w:vAlign w:val="center"/>
            <w:hideMark/>
          </w:tcPr>
          <w:p w14:paraId="0B7C5349" w14:textId="77777777" w:rsidR="00D11F60" w:rsidRPr="002F4055" w:rsidRDefault="00D11F60" w:rsidP="00D211D5">
            <w:pPr>
              <w:jc w:val="both"/>
              <w:rPr>
                <w:rFonts w:ascii="Times New Roman" w:hAnsi="Times New Roman"/>
                <w:color w:val="000000"/>
                <w:sz w:val="22"/>
                <w:szCs w:val="22"/>
              </w:rPr>
            </w:pPr>
            <w:r w:rsidRPr="002F4055">
              <w:rPr>
                <w:rFonts w:ascii="Times New Roman" w:hAnsi="Times New Roman"/>
                <w:color w:val="000000"/>
                <w:sz w:val="22"/>
                <w:szCs w:val="22"/>
              </w:rPr>
              <w:t>Ngày 26/11/2025, Sở Tài chính tổ chức cuộc họp liên ngành gồm Sở Nông nghiệp và Môi trường, Sở Xây dựng, Sở Công Thương, Thuế tỉnh đã thống nhất nguyên tắc, cơ sở xây dựng bảng giá. Sở Tài chính tiếp thu ý kiến và chỉnh sửa tại dự thảo Quyết định</w:t>
            </w:r>
          </w:p>
        </w:tc>
      </w:tr>
      <w:tr w:rsidR="00D11F60" w:rsidRPr="002F4055" w14:paraId="09521E12" w14:textId="77777777" w:rsidTr="00DA2CB6">
        <w:trPr>
          <w:trHeight w:val="1200"/>
        </w:trPr>
        <w:tc>
          <w:tcPr>
            <w:tcW w:w="510" w:type="dxa"/>
            <w:vMerge/>
            <w:tcBorders>
              <w:left w:val="single" w:sz="4" w:space="0" w:color="auto"/>
              <w:right w:val="single" w:sz="4" w:space="0" w:color="auto"/>
            </w:tcBorders>
            <w:shd w:val="clear" w:color="000000" w:fill="FFFFFF"/>
            <w:vAlign w:val="center"/>
            <w:hideMark/>
          </w:tcPr>
          <w:p w14:paraId="3112FC79" w14:textId="77777777" w:rsidR="00D11F60" w:rsidRPr="002F4055" w:rsidRDefault="00D11F60" w:rsidP="002F4055">
            <w:pPr>
              <w:rPr>
                <w:rFonts w:ascii="Times New Roman" w:hAnsi="Times New Roman"/>
                <w:b/>
                <w:bCs/>
                <w:color w:val="000000"/>
                <w:sz w:val="22"/>
                <w:szCs w:val="22"/>
              </w:rPr>
            </w:pPr>
          </w:p>
        </w:tc>
        <w:tc>
          <w:tcPr>
            <w:tcW w:w="1617" w:type="dxa"/>
            <w:vMerge/>
            <w:tcBorders>
              <w:left w:val="single" w:sz="4" w:space="0" w:color="auto"/>
              <w:right w:val="single" w:sz="4" w:space="0" w:color="auto"/>
            </w:tcBorders>
            <w:shd w:val="clear" w:color="000000" w:fill="FFFFFF"/>
            <w:vAlign w:val="center"/>
            <w:hideMark/>
          </w:tcPr>
          <w:p w14:paraId="406C7464" w14:textId="77777777" w:rsidR="00D11F60" w:rsidRPr="002F4055" w:rsidRDefault="00D11F60"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1BB9F047" w14:textId="77777777" w:rsidR="00D11F60" w:rsidRPr="002F4055" w:rsidRDefault="00D11F60" w:rsidP="002F4055">
            <w:pPr>
              <w:jc w:val="both"/>
              <w:rPr>
                <w:rFonts w:ascii="Times New Roman" w:hAnsi="Times New Roman"/>
                <w:color w:val="000000"/>
                <w:sz w:val="22"/>
                <w:szCs w:val="22"/>
              </w:rPr>
            </w:pPr>
            <w:r w:rsidRPr="002F4055">
              <w:rPr>
                <w:rFonts w:ascii="Times New Roman" w:hAnsi="Times New Roman"/>
                <w:color w:val="000000"/>
                <w:sz w:val="22"/>
                <w:szCs w:val="22"/>
              </w:rPr>
              <w:t>Xem xét bỏ Mã nhóm loại, tài nguyên (II19), tên nhóm, loại tài nguyên: Than khác. Lý do: Các mỏ than trên địa bàn tỉnh Thái Nguyên chưa được cơ quan nhà nước có thẩm quyền cho phép khai thác, thu hồi than bùn, than bã sàng.</w:t>
            </w:r>
          </w:p>
        </w:tc>
        <w:tc>
          <w:tcPr>
            <w:tcW w:w="3685" w:type="dxa"/>
            <w:vMerge/>
            <w:tcBorders>
              <w:left w:val="single" w:sz="4" w:space="0" w:color="auto"/>
              <w:right w:val="single" w:sz="4" w:space="0" w:color="auto"/>
            </w:tcBorders>
            <w:shd w:val="clear" w:color="000000" w:fill="FFFFFF"/>
            <w:vAlign w:val="center"/>
            <w:hideMark/>
          </w:tcPr>
          <w:p w14:paraId="4743A65D" w14:textId="77777777" w:rsidR="00D11F60" w:rsidRPr="002F4055" w:rsidRDefault="00D11F60" w:rsidP="002F4055">
            <w:pPr>
              <w:rPr>
                <w:rFonts w:ascii="Times New Roman" w:hAnsi="Times New Roman"/>
                <w:color w:val="000000"/>
                <w:sz w:val="22"/>
                <w:szCs w:val="22"/>
              </w:rPr>
            </w:pPr>
          </w:p>
        </w:tc>
      </w:tr>
      <w:tr w:rsidR="00D11F60" w:rsidRPr="002F4055" w14:paraId="48CFCE15" w14:textId="77777777" w:rsidTr="00DA2CB6">
        <w:trPr>
          <w:trHeight w:val="1077"/>
        </w:trPr>
        <w:tc>
          <w:tcPr>
            <w:tcW w:w="510" w:type="dxa"/>
            <w:vMerge/>
            <w:tcBorders>
              <w:left w:val="single" w:sz="4" w:space="0" w:color="auto"/>
              <w:bottom w:val="single" w:sz="4" w:space="0" w:color="000000"/>
              <w:right w:val="single" w:sz="4" w:space="0" w:color="auto"/>
            </w:tcBorders>
            <w:shd w:val="clear" w:color="000000" w:fill="FFFFFF"/>
            <w:vAlign w:val="center"/>
            <w:hideMark/>
          </w:tcPr>
          <w:p w14:paraId="2E585BAD" w14:textId="77777777" w:rsidR="00D11F60" w:rsidRPr="002F4055" w:rsidRDefault="00D11F60" w:rsidP="002F4055">
            <w:pPr>
              <w:rPr>
                <w:rFonts w:ascii="Times New Roman" w:hAnsi="Times New Roman"/>
                <w:b/>
                <w:bCs/>
                <w:color w:val="000000"/>
                <w:sz w:val="22"/>
                <w:szCs w:val="22"/>
              </w:rPr>
            </w:pPr>
          </w:p>
        </w:tc>
        <w:tc>
          <w:tcPr>
            <w:tcW w:w="1617" w:type="dxa"/>
            <w:vMerge/>
            <w:tcBorders>
              <w:left w:val="single" w:sz="4" w:space="0" w:color="auto"/>
              <w:bottom w:val="single" w:sz="4" w:space="0" w:color="000000"/>
              <w:right w:val="single" w:sz="4" w:space="0" w:color="auto"/>
            </w:tcBorders>
            <w:shd w:val="clear" w:color="000000" w:fill="FFFFFF"/>
            <w:vAlign w:val="center"/>
            <w:hideMark/>
          </w:tcPr>
          <w:p w14:paraId="0EC1CC19" w14:textId="77777777" w:rsidR="00D11F60" w:rsidRPr="002F4055" w:rsidRDefault="00D11F60"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3BBFA32A" w14:textId="77777777" w:rsidR="00D11F60" w:rsidRPr="002F4055" w:rsidRDefault="00D11F60" w:rsidP="002F4055">
            <w:pPr>
              <w:jc w:val="both"/>
              <w:rPr>
                <w:rFonts w:ascii="Times New Roman" w:hAnsi="Times New Roman"/>
                <w:color w:val="000000"/>
                <w:sz w:val="22"/>
                <w:szCs w:val="22"/>
              </w:rPr>
            </w:pPr>
            <w:r w:rsidRPr="002F4055">
              <w:rPr>
                <w:rFonts w:ascii="Times New Roman" w:hAnsi="Times New Roman"/>
                <w:color w:val="000000"/>
                <w:sz w:val="22"/>
                <w:szCs w:val="22"/>
              </w:rPr>
              <w:t>Đối với giá tính thuế tài nguyên đối với sản phẩm của rừng tự nhiên: Đề nghị bổ sung giá gỗ Cẩm xe: mã nhóm, loại tài nguyên: III201; gỗ nhóm II, tại Phụ lục III Dự thảo Quyết định.</w:t>
            </w:r>
          </w:p>
        </w:tc>
        <w:tc>
          <w:tcPr>
            <w:tcW w:w="3685" w:type="dxa"/>
            <w:vMerge/>
            <w:tcBorders>
              <w:left w:val="single" w:sz="4" w:space="0" w:color="auto"/>
              <w:bottom w:val="single" w:sz="4" w:space="0" w:color="auto"/>
              <w:right w:val="single" w:sz="4" w:space="0" w:color="auto"/>
            </w:tcBorders>
            <w:shd w:val="clear" w:color="000000" w:fill="FFFFFF"/>
            <w:vAlign w:val="center"/>
            <w:hideMark/>
          </w:tcPr>
          <w:p w14:paraId="41E3520F" w14:textId="77777777" w:rsidR="00D11F60" w:rsidRPr="002F4055" w:rsidRDefault="00D11F60" w:rsidP="002F4055">
            <w:pPr>
              <w:rPr>
                <w:rFonts w:ascii="Times New Roman" w:hAnsi="Times New Roman"/>
                <w:color w:val="000000"/>
                <w:sz w:val="22"/>
                <w:szCs w:val="22"/>
              </w:rPr>
            </w:pPr>
          </w:p>
        </w:tc>
      </w:tr>
      <w:tr w:rsidR="00D11F60" w:rsidRPr="002F4055" w14:paraId="2DFBC1FE" w14:textId="77777777" w:rsidTr="00DA2CB6">
        <w:trPr>
          <w:trHeight w:val="2100"/>
        </w:trPr>
        <w:tc>
          <w:tcPr>
            <w:tcW w:w="510" w:type="dxa"/>
            <w:vMerge w:val="restart"/>
            <w:tcBorders>
              <w:top w:val="nil"/>
              <w:left w:val="single" w:sz="4" w:space="0" w:color="auto"/>
              <w:right w:val="single" w:sz="4" w:space="0" w:color="auto"/>
            </w:tcBorders>
            <w:shd w:val="clear" w:color="000000" w:fill="FFFFFF"/>
            <w:vAlign w:val="center"/>
            <w:hideMark/>
          </w:tcPr>
          <w:p w14:paraId="6721E427" w14:textId="05A357FA" w:rsidR="00D11F60" w:rsidRPr="002F4055" w:rsidRDefault="00D11F60" w:rsidP="00D11F60">
            <w:pPr>
              <w:jc w:val="center"/>
              <w:rPr>
                <w:rFonts w:ascii="Times New Roman" w:hAnsi="Times New Roman"/>
                <w:b/>
                <w:bCs/>
                <w:color w:val="000000"/>
                <w:sz w:val="22"/>
                <w:szCs w:val="22"/>
              </w:rPr>
            </w:pPr>
            <w:r>
              <w:rPr>
                <w:rFonts w:ascii="Times New Roman" w:hAnsi="Times New Roman"/>
                <w:b/>
                <w:bCs/>
                <w:color w:val="000000"/>
                <w:sz w:val="22"/>
                <w:szCs w:val="22"/>
              </w:rPr>
              <w:lastRenderedPageBreak/>
              <w:t>1</w:t>
            </w:r>
          </w:p>
        </w:tc>
        <w:tc>
          <w:tcPr>
            <w:tcW w:w="1617" w:type="dxa"/>
            <w:vMerge w:val="restart"/>
            <w:tcBorders>
              <w:top w:val="nil"/>
              <w:left w:val="single" w:sz="4" w:space="0" w:color="auto"/>
              <w:right w:val="single" w:sz="4" w:space="0" w:color="auto"/>
            </w:tcBorders>
            <w:shd w:val="clear" w:color="000000" w:fill="FFFFFF"/>
            <w:vAlign w:val="center"/>
            <w:hideMark/>
          </w:tcPr>
          <w:p w14:paraId="1A3A94EC" w14:textId="38EE8941" w:rsidR="00D11F60" w:rsidRPr="002F4055" w:rsidRDefault="00D11F60" w:rsidP="00D11F60">
            <w:pPr>
              <w:jc w:val="center"/>
              <w:rPr>
                <w:rFonts w:ascii="Times New Roman" w:hAnsi="Times New Roman"/>
                <w:b/>
                <w:bCs/>
                <w:color w:val="000000"/>
                <w:sz w:val="22"/>
                <w:szCs w:val="22"/>
              </w:rPr>
            </w:pPr>
            <w:r w:rsidRPr="002F4055">
              <w:rPr>
                <w:rFonts w:ascii="Times New Roman" w:hAnsi="Times New Roman"/>
                <w:b/>
                <w:bCs/>
                <w:color w:val="000000"/>
                <w:sz w:val="22"/>
                <w:szCs w:val="22"/>
              </w:rPr>
              <w:t>Sở Nông nghiệp và Môi trường</w:t>
            </w:r>
          </w:p>
        </w:tc>
        <w:tc>
          <w:tcPr>
            <w:tcW w:w="4394" w:type="dxa"/>
            <w:tcBorders>
              <w:top w:val="nil"/>
              <w:left w:val="nil"/>
              <w:bottom w:val="single" w:sz="4" w:space="0" w:color="auto"/>
              <w:right w:val="single" w:sz="4" w:space="0" w:color="auto"/>
            </w:tcBorders>
            <w:shd w:val="clear" w:color="000000" w:fill="FFFFFF"/>
            <w:vAlign w:val="center"/>
            <w:hideMark/>
          </w:tcPr>
          <w:p w14:paraId="546FD2A9" w14:textId="77777777" w:rsidR="00D11F60" w:rsidRPr="002F4055" w:rsidRDefault="00D11F60" w:rsidP="002F4055">
            <w:pPr>
              <w:jc w:val="both"/>
              <w:rPr>
                <w:rFonts w:ascii="Times New Roman" w:hAnsi="Times New Roman"/>
                <w:color w:val="000000"/>
                <w:spacing w:val="-2"/>
                <w:sz w:val="22"/>
                <w:szCs w:val="22"/>
              </w:rPr>
            </w:pPr>
            <w:r w:rsidRPr="002F4055">
              <w:rPr>
                <w:rFonts w:ascii="Times New Roman" w:hAnsi="Times New Roman"/>
                <w:color w:val="000000"/>
                <w:spacing w:val="-2"/>
                <w:sz w:val="22"/>
                <w:szCs w:val="22"/>
              </w:rPr>
              <w:t>Trong bảng giá tính thuế mới dự kiến năm 2026 có một số loại khoáng sản có giá cao hơn mức giá tối đa theo khung giá tại Thông tư 05/2020/TT-BTC ngày 20/01/2020 của Bộ Tài chính. Sở Nông nghiệp và Môi trường đề nghị Sở Tài chính xem xét thể hiện trong Tờ trình nội dung, thuyết minh cụ thể về cơ sở xây dựng, phương pháp áp dụng; trường hợp, nhóm loại khoáng sản nào áp mức giá tối đa, giá tối thiểu hoặc mức trung bình khung giá.</w:t>
            </w:r>
          </w:p>
        </w:tc>
        <w:tc>
          <w:tcPr>
            <w:tcW w:w="3685" w:type="dxa"/>
            <w:tcBorders>
              <w:top w:val="nil"/>
              <w:left w:val="single" w:sz="4" w:space="0" w:color="auto"/>
              <w:bottom w:val="single" w:sz="4" w:space="0" w:color="auto"/>
              <w:right w:val="single" w:sz="4" w:space="0" w:color="auto"/>
            </w:tcBorders>
            <w:shd w:val="clear" w:color="000000" w:fill="FFFFFF"/>
            <w:vAlign w:val="center"/>
            <w:hideMark/>
          </w:tcPr>
          <w:p w14:paraId="60F18EAF" w14:textId="7287B28E" w:rsidR="00D11F60" w:rsidRPr="002F4055" w:rsidRDefault="00D11F60" w:rsidP="00D11F60">
            <w:pPr>
              <w:jc w:val="both"/>
              <w:rPr>
                <w:rFonts w:ascii="Times New Roman" w:hAnsi="Times New Roman"/>
                <w:color w:val="000000"/>
                <w:sz w:val="22"/>
                <w:szCs w:val="22"/>
              </w:rPr>
            </w:pPr>
            <w:r w:rsidRPr="002F4055">
              <w:rPr>
                <w:rFonts w:ascii="Times New Roman" w:hAnsi="Times New Roman"/>
                <w:color w:val="000000"/>
                <w:sz w:val="22"/>
                <w:szCs w:val="22"/>
              </w:rPr>
              <w:t>Ngày 26/11/2025, Sở Tài chính tổ chức cuộc họp liên ngành gồm Sở Nông nghiệp và Môi trường, Sở Xây dựng, Sở Công Thương, Thuế tỉnh đã thống nhất nguyên tắc, cơ sở xây dựng bảng giá. Sở Tài chính tiếp thu ý kiến và chỉnh sửa tại dự thảo Quyết định</w:t>
            </w:r>
          </w:p>
        </w:tc>
      </w:tr>
      <w:tr w:rsidR="00D11F60" w:rsidRPr="002F4055" w14:paraId="12D35D74" w14:textId="77777777" w:rsidTr="00DA2CB6">
        <w:trPr>
          <w:trHeight w:val="2400"/>
        </w:trPr>
        <w:tc>
          <w:tcPr>
            <w:tcW w:w="510" w:type="dxa"/>
            <w:vMerge/>
            <w:tcBorders>
              <w:left w:val="single" w:sz="4" w:space="0" w:color="auto"/>
              <w:bottom w:val="single" w:sz="4" w:space="0" w:color="000000"/>
              <w:right w:val="single" w:sz="4" w:space="0" w:color="auto"/>
            </w:tcBorders>
            <w:shd w:val="clear" w:color="000000" w:fill="FFFFFF"/>
            <w:vAlign w:val="center"/>
            <w:hideMark/>
          </w:tcPr>
          <w:p w14:paraId="2E4DEEC3" w14:textId="77777777" w:rsidR="00D11F60" w:rsidRPr="002F4055" w:rsidRDefault="00D11F60" w:rsidP="002F4055">
            <w:pPr>
              <w:rPr>
                <w:rFonts w:ascii="Times New Roman" w:hAnsi="Times New Roman"/>
                <w:b/>
                <w:bCs/>
                <w:color w:val="000000"/>
                <w:sz w:val="22"/>
                <w:szCs w:val="22"/>
              </w:rPr>
            </w:pPr>
          </w:p>
        </w:tc>
        <w:tc>
          <w:tcPr>
            <w:tcW w:w="1617" w:type="dxa"/>
            <w:vMerge/>
            <w:tcBorders>
              <w:left w:val="single" w:sz="4" w:space="0" w:color="auto"/>
              <w:bottom w:val="single" w:sz="4" w:space="0" w:color="000000"/>
              <w:right w:val="single" w:sz="4" w:space="0" w:color="auto"/>
            </w:tcBorders>
            <w:shd w:val="clear" w:color="000000" w:fill="FFFFFF"/>
            <w:vAlign w:val="center"/>
            <w:hideMark/>
          </w:tcPr>
          <w:p w14:paraId="7ECD7F3C" w14:textId="77777777" w:rsidR="00D11F60" w:rsidRPr="002F4055" w:rsidRDefault="00D11F60"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2C971D2E" w14:textId="77777777" w:rsidR="00D11F60" w:rsidRPr="002F4055" w:rsidRDefault="00D11F60" w:rsidP="002F4055">
            <w:pPr>
              <w:jc w:val="both"/>
              <w:rPr>
                <w:rFonts w:ascii="Times New Roman" w:hAnsi="Times New Roman"/>
                <w:color w:val="000000"/>
                <w:sz w:val="22"/>
                <w:szCs w:val="22"/>
              </w:rPr>
            </w:pPr>
            <w:r w:rsidRPr="002F4055">
              <w:rPr>
                <w:rFonts w:ascii="Times New Roman" w:hAnsi="Times New Roman"/>
                <w:color w:val="000000"/>
                <w:sz w:val="22"/>
                <w:szCs w:val="22"/>
              </w:rPr>
              <w:t>Đề nghị xem xét lại giá tính thuế tài nguyên đối với đá vôi mỏ Khánh Hòa (84.000 đồng/m</w:t>
            </w:r>
            <w:r w:rsidRPr="002F4055">
              <w:rPr>
                <w:rFonts w:ascii="Times New Roman" w:hAnsi="Times New Roman"/>
                <w:color w:val="000000"/>
                <w:sz w:val="22"/>
                <w:szCs w:val="22"/>
                <w:vertAlign w:val="superscript"/>
              </w:rPr>
              <w:t>3</w:t>
            </w:r>
            <w:r w:rsidRPr="002F4055">
              <w:rPr>
                <w:rFonts w:ascii="Times New Roman" w:hAnsi="Times New Roman"/>
                <w:color w:val="000000"/>
                <w:sz w:val="22"/>
                <w:szCs w:val="22"/>
              </w:rPr>
              <w:t>) , lý do cùng là đá vôi làm nguyên liệu sản xuất xi măng nhưng đá vôi sản xuất xi măng (khoáng sản khai thác): 117.000 đồng/m</w:t>
            </w:r>
            <w:r w:rsidRPr="002F4055">
              <w:rPr>
                <w:rFonts w:ascii="Times New Roman" w:hAnsi="Times New Roman"/>
                <w:color w:val="000000"/>
                <w:sz w:val="22"/>
                <w:szCs w:val="22"/>
                <w:vertAlign w:val="superscript"/>
              </w:rPr>
              <w:t>3</w:t>
            </w:r>
            <w:r w:rsidRPr="002F4055">
              <w:rPr>
                <w:rFonts w:ascii="Times New Roman" w:hAnsi="Times New Roman"/>
                <w:color w:val="000000"/>
                <w:sz w:val="22"/>
                <w:szCs w:val="22"/>
              </w:rPr>
              <w:t>.</w:t>
            </w:r>
          </w:p>
        </w:tc>
        <w:tc>
          <w:tcPr>
            <w:tcW w:w="3685" w:type="dxa"/>
            <w:tcBorders>
              <w:top w:val="nil"/>
              <w:left w:val="nil"/>
              <w:bottom w:val="single" w:sz="4" w:space="0" w:color="auto"/>
              <w:right w:val="single" w:sz="4" w:space="0" w:color="auto"/>
            </w:tcBorders>
            <w:shd w:val="clear" w:color="000000" w:fill="FFFFFF"/>
            <w:vAlign w:val="center"/>
            <w:hideMark/>
          </w:tcPr>
          <w:p w14:paraId="3C473545" w14:textId="77777777" w:rsidR="00D11F60" w:rsidRPr="002F4055" w:rsidRDefault="00D11F60" w:rsidP="00D11F60">
            <w:pPr>
              <w:jc w:val="both"/>
              <w:rPr>
                <w:rFonts w:ascii="Times New Roman" w:hAnsi="Times New Roman"/>
                <w:color w:val="000000"/>
                <w:sz w:val="22"/>
                <w:szCs w:val="22"/>
              </w:rPr>
            </w:pPr>
            <w:r w:rsidRPr="002F4055">
              <w:rPr>
                <w:rFonts w:ascii="Times New Roman" w:hAnsi="Times New Roman"/>
                <w:color w:val="000000"/>
                <w:sz w:val="22"/>
                <w:szCs w:val="22"/>
              </w:rPr>
              <w:t>Đá vôi mỏ Khánh Hòa đơn vị đang bán thực tế với giá hóa đơn là 35.000đ/tấn tương ứng là 51.450 đ/m</w:t>
            </w:r>
            <w:r w:rsidRPr="002F4055">
              <w:rPr>
                <w:rFonts w:ascii="Times New Roman" w:hAnsi="Times New Roman"/>
                <w:color w:val="000000"/>
                <w:sz w:val="22"/>
                <w:szCs w:val="22"/>
                <w:vertAlign w:val="superscript"/>
              </w:rPr>
              <w:t>3</w:t>
            </w:r>
            <w:r w:rsidRPr="002F4055">
              <w:rPr>
                <w:rFonts w:ascii="Times New Roman" w:hAnsi="Times New Roman"/>
                <w:color w:val="000000"/>
                <w:sz w:val="22"/>
                <w:szCs w:val="22"/>
              </w:rPr>
              <w:t>. Do chất lượng đá vôi của mỏ Khánh Hòa (đá vôi đào lên trong quá trình khai thác than) không bằng các mỏ khai thác đá vôi riêng nên tại dự thảo Bảng giá 2026 đang đề xuất lấy bằng khung giá tối thiểu của đá vôi sản xuất xi măng là 84.000đ/m3 (giá tại bảng giá năm 2025 là 105.000đ/m</w:t>
            </w:r>
            <w:r w:rsidRPr="002F4055">
              <w:rPr>
                <w:rFonts w:ascii="Times New Roman" w:hAnsi="Times New Roman"/>
                <w:color w:val="000000"/>
                <w:sz w:val="22"/>
                <w:szCs w:val="22"/>
                <w:vertAlign w:val="superscript"/>
              </w:rPr>
              <w:t>3</w:t>
            </w:r>
            <w:r w:rsidRPr="002F4055">
              <w:rPr>
                <w:rFonts w:ascii="Times New Roman" w:hAnsi="Times New Roman"/>
                <w:color w:val="000000"/>
                <w:sz w:val="22"/>
                <w:szCs w:val="22"/>
              </w:rPr>
              <w:t>). Đây là loại tài nguyên không có trong khung giá tại Thông tư 05/2020/TT-BTC. Sau khi rà soát lại, hội nghị thống nhất mức giá tính thuế của Đá vôi mỏ Khánh Hòa là 84.000đ/m</w:t>
            </w:r>
            <w:r w:rsidRPr="002F4055">
              <w:rPr>
                <w:rFonts w:ascii="Times New Roman" w:hAnsi="Times New Roman"/>
                <w:color w:val="000000"/>
                <w:sz w:val="22"/>
                <w:szCs w:val="22"/>
                <w:vertAlign w:val="superscript"/>
              </w:rPr>
              <w:t>3</w:t>
            </w:r>
            <w:r w:rsidRPr="002F4055">
              <w:rPr>
                <w:rFonts w:ascii="Times New Roman" w:hAnsi="Times New Roman"/>
                <w:color w:val="000000"/>
                <w:sz w:val="22"/>
                <w:szCs w:val="22"/>
              </w:rPr>
              <w:t>.</w:t>
            </w:r>
          </w:p>
        </w:tc>
      </w:tr>
      <w:tr w:rsidR="002F4055" w:rsidRPr="002F4055" w14:paraId="31656F54" w14:textId="77777777" w:rsidTr="00DA2CB6">
        <w:trPr>
          <w:trHeight w:val="246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1B4E642" w14:textId="77777777"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2</w:t>
            </w:r>
          </w:p>
        </w:tc>
        <w:tc>
          <w:tcPr>
            <w:tcW w:w="1617" w:type="dxa"/>
            <w:tcBorders>
              <w:top w:val="nil"/>
              <w:left w:val="nil"/>
              <w:bottom w:val="single" w:sz="4" w:space="0" w:color="auto"/>
              <w:right w:val="single" w:sz="4" w:space="0" w:color="auto"/>
            </w:tcBorders>
            <w:vAlign w:val="center"/>
            <w:hideMark/>
          </w:tcPr>
          <w:p w14:paraId="23F257E2" w14:textId="77777777" w:rsidR="002F4055" w:rsidRPr="002F4055" w:rsidRDefault="002F4055" w:rsidP="002F4055">
            <w:pPr>
              <w:rPr>
                <w:rFonts w:ascii="Times New Roman" w:hAnsi="Times New Roman"/>
                <w:b/>
                <w:bCs/>
                <w:color w:val="000000"/>
                <w:sz w:val="22"/>
                <w:szCs w:val="22"/>
              </w:rPr>
            </w:pPr>
            <w:r w:rsidRPr="002F4055">
              <w:rPr>
                <w:rFonts w:ascii="Times New Roman" w:hAnsi="Times New Roman"/>
                <w:b/>
                <w:bCs/>
                <w:color w:val="000000"/>
                <w:sz w:val="22"/>
                <w:szCs w:val="22"/>
                <w:lang w:val="nl-NL"/>
              </w:rPr>
              <w:t>Ý kiến của Sở Xây dựng</w:t>
            </w:r>
          </w:p>
        </w:tc>
        <w:tc>
          <w:tcPr>
            <w:tcW w:w="4394" w:type="dxa"/>
            <w:tcBorders>
              <w:top w:val="nil"/>
              <w:left w:val="nil"/>
              <w:bottom w:val="single" w:sz="4" w:space="0" w:color="auto"/>
              <w:right w:val="single" w:sz="4" w:space="0" w:color="auto"/>
            </w:tcBorders>
            <w:shd w:val="clear" w:color="000000" w:fill="FFFFFF"/>
            <w:vAlign w:val="center"/>
            <w:hideMark/>
          </w:tcPr>
          <w:p w14:paraId="23222DC7"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 xml:space="preserve">Đề nghị điều chỉnh tên mã II50202 </w:t>
            </w:r>
            <w:r w:rsidRPr="002F4055">
              <w:rPr>
                <w:rFonts w:ascii="Times New Roman" w:hAnsi="Times New Roman"/>
                <w:i/>
                <w:iCs/>
                <w:color w:val="000000"/>
                <w:sz w:val="22"/>
                <w:szCs w:val="22"/>
              </w:rPr>
              <w:t>“Cát vàng dùng trong xây dựng”</w:t>
            </w:r>
            <w:r w:rsidRPr="002F4055">
              <w:rPr>
                <w:rFonts w:ascii="Times New Roman" w:hAnsi="Times New Roman"/>
                <w:color w:val="000000"/>
                <w:sz w:val="22"/>
                <w:szCs w:val="22"/>
              </w:rPr>
              <w:t xml:space="preserve"> thành </w:t>
            </w:r>
            <w:r w:rsidRPr="002F4055">
              <w:rPr>
                <w:rFonts w:ascii="Times New Roman" w:hAnsi="Times New Roman"/>
                <w:i/>
                <w:iCs/>
                <w:color w:val="000000"/>
                <w:sz w:val="22"/>
                <w:szCs w:val="22"/>
              </w:rPr>
              <w:t>“Cát vàng, cát bê tông, dùng trong xây dựng”</w:t>
            </w:r>
            <w:r w:rsidRPr="002F4055">
              <w:rPr>
                <w:rFonts w:ascii="Times New Roman" w:hAnsi="Times New Roman"/>
                <w:color w:val="000000"/>
                <w:sz w:val="22"/>
                <w:szCs w:val="22"/>
              </w:rPr>
              <w:t xml:space="preserve"> ; mã II5020201 </w:t>
            </w:r>
            <w:r w:rsidRPr="002F4055">
              <w:rPr>
                <w:rFonts w:ascii="Times New Roman" w:hAnsi="Times New Roman"/>
                <w:i/>
                <w:iCs/>
                <w:color w:val="000000"/>
                <w:sz w:val="22"/>
                <w:szCs w:val="22"/>
              </w:rPr>
              <w:t>“Cát bê tông, cát xây dùng trong xây dựng”</w:t>
            </w:r>
            <w:r w:rsidRPr="002F4055">
              <w:rPr>
                <w:rFonts w:ascii="Times New Roman" w:hAnsi="Times New Roman"/>
                <w:color w:val="000000"/>
                <w:sz w:val="22"/>
                <w:szCs w:val="22"/>
              </w:rPr>
              <w:t xml:space="preserve"> thành </w:t>
            </w:r>
            <w:r w:rsidRPr="002F4055">
              <w:rPr>
                <w:rFonts w:ascii="Times New Roman" w:hAnsi="Times New Roman"/>
                <w:i/>
                <w:iCs/>
                <w:color w:val="000000"/>
                <w:sz w:val="22"/>
                <w:szCs w:val="22"/>
              </w:rPr>
              <w:t>“Cát xây dùng trong xây dựng”.</w:t>
            </w:r>
          </w:p>
        </w:tc>
        <w:tc>
          <w:tcPr>
            <w:tcW w:w="3685" w:type="dxa"/>
            <w:tcBorders>
              <w:top w:val="nil"/>
              <w:left w:val="nil"/>
              <w:bottom w:val="single" w:sz="4" w:space="0" w:color="auto"/>
              <w:right w:val="single" w:sz="4" w:space="0" w:color="auto"/>
            </w:tcBorders>
            <w:noWrap/>
            <w:vAlign w:val="center"/>
            <w:hideMark/>
          </w:tcPr>
          <w:p w14:paraId="7142F95E"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lang w:val="vi-VN"/>
              </w:rPr>
              <w:t xml:space="preserve">Tên mã II50202 </w:t>
            </w:r>
            <w:r w:rsidRPr="002F4055">
              <w:rPr>
                <w:rFonts w:ascii="Times New Roman" w:hAnsi="Times New Roman"/>
                <w:i/>
                <w:iCs/>
                <w:color w:val="000000"/>
                <w:sz w:val="22"/>
                <w:szCs w:val="22"/>
                <w:lang w:val="vi-VN"/>
              </w:rPr>
              <w:t xml:space="preserve">“Cát vàng dùng trong xây dựng” </w:t>
            </w:r>
            <w:r w:rsidRPr="002F4055">
              <w:rPr>
                <w:rFonts w:ascii="Times New Roman" w:hAnsi="Times New Roman"/>
                <w:color w:val="000000"/>
                <w:sz w:val="22"/>
                <w:szCs w:val="22"/>
                <w:lang w:val="vi-VN"/>
              </w:rPr>
              <w:t xml:space="preserve">theo tên tại Thông tư 05/2020/TT-BTC của Bộ Tài chính. Đối với tên chi tiết của mã cấp 5 bảng giá đang dự thảo theo chi tiết tên mã tài nguyên của tỉnh Bắc Kạn cũ là mã II5020201 </w:t>
            </w:r>
            <w:r w:rsidRPr="002F4055">
              <w:rPr>
                <w:rFonts w:ascii="Times New Roman" w:hAnsi="Times New Roman"/>
                <w:i/>
                <w:iCs/>
                <w:color w:val="000000"/>
                <w:sz w:val="22"/>
                <w:szCs w:val="22"/>
                <w:lang w:val="vi-VN"/>
              </w:rPr>
              <w:t>Cát bê tông, cát xây dùng trong xây dựng</w:t>
            </w:r>
            <w:r w:rsidRPr="002F4055">
              <w:rPr>
                <w:rFonts w:ascii="Times New Roman" w:hAnsi="Times New Roman"/>
                <w:color w:val="000000"/>
                <w:sz w:val="22"/>
                <w:szCs w:val="22"/>
                <w:lang w:val="vi-VN"/>
              </w:rPr>
              <w:t xml:space="preserve"> và mã II5020202 </w:t>
            </w:r>
            <w:r w:rsidRPr="002F4055">
              <w:rPr>
                <w:rFonts w:ascii="Times New Roman" w:hAnsi="Times New Roman"/>
                <w:i/>
                <w:iCs/>
                <w:color w:val="000000"/>
                <w:sz w:val="22"/>
                <w:szCs w:val="22"/>
                <w:lang w:val="vi-VN"/>
              </w:rPr>
              <w:t>Cát trát dùng trong xây dựng</w:t>
            </w:r>
            <w:r w:rsidRPr="002F4055">
              <w:rPr>
                <w:rFonts w:ascii="Times New Roman" w:hAnsi="Times New Roman"/>
                <w:color w:val="000000"/>
                <w:sz w:val="22"/>
                <w:szCs w:val="22"/>
                <w:lang w:val="vi-VN"/>
              </w:rPr>
              <w:t xml:space="preserve">. Sau khi rà soát, trao đổi, hội nghị thống nhất tên mã II50202 </w:t>
            </w:r>
            <w:r w:rsidRPr="002F4055">
              <w:rPr>
                <w:rFonts w:ascii="Times New Roman" w:hAnsi="Times New Roman"/>
                <w:i/>
                <w:iCs/>
                <w:color w:val="000000"/>
                <w:sz w:val="22"/>
                <w:szCs w:val="22"/>
                <w:lang w:val="vi-VN"/>
              </w:rPr>
              <w:t xml:space="preserve">“Cát vàng dùng trong xây dựng” </w:t>
            </w:r>
            <w:r w:rsidRPr="002F4055">
              <w:rPr>
                <w:rFonts w:ascii="Times New Roman" w:hAnsi="Times New Roman"/>
                <w:color w:val="000000"/>
                <w:sz w:val="22"/>
                <w:szCs w:val="22"/>
                <w:lang w:val="vi-VN"/>
              </w:rPr>
              <w:t>với mức giá tính thuế năm 2026 là 340.000 đồng/m</w:t>
            </w:r>
            <w:r w:rsidRPr="002F4055">
              <w:rPr>
                <w:rFonts w:ascii="Times New Roman" w:hAnsi="Times New Roman"/>
                <w:color w:val="000000"/>
                <w:sz w:val="22"/>
                <w:szCs w:val="22"/>
                <w:vertAlign w:val="superscript"/>
                <w:lang w:val="vi-VN"/>
              </w:rPr>
              <w:t>3</w:t>
            </w:r>
            <w:r w:rsidRPr="002F4055">
              <w:rPr>
                <w:rFonts w:ascii="Times New Roman" w:hAnsi="Times New Roman"/>
                <w:color w:val="000000"/>
                <w:sz w:val="22"/>
                <w:szCs w:val="22"/>
                <w:lang w:val="vi-VN"/>
              </w:rPr>
              <w:t>,</w:t>
            </w:r>
            <w:r w:rsidRPr="002F4055">
              <w:rPr>
                <w:rFonts w:ascii="Times New Roman" w:hAnsi="Times New Roman"/>
                <w:i/>
                <w:iCs/>
                <w:color w:val="000000"/>
                <w:sz w:val="22"/>
                <w:szCs w:val="22"/>
                <w:lang w:val="vi-VN"/>
              </w:rPr>
              <w:t xml:space="preserve"> </w:t>
            </w:r>
            <w:r w:rsidRPr="002F4055">
              <w:rPr>
                <w:rFonts w:ascii="Times New Roman" w:hAnsi="Times New Roman"/>
                <w:color w:val="000000"/>
                <w:sz w:val="22"/>
                <w:szCs w:val="22"/>
                <w:lang w:val="vi-VN"/>
              </w:rPr>
              <w:t>không chi tiết các loại cát theo mã cấp 5. Sở Tài chính tiếp thu và chỉnh sửa tại dự thảo Quyết định.</w:t>
            </w:r>
          </w:p>
        </w:tc>
      </w:tr>
      <w:tr w:rsidR="002F4055" w:rsidRPr="002F4055" w14:paraId="7D1B27AF" w14:textId="77777777" w:rsidTr="00DA2CB6">
        <w:trPr>
          <w:trHeight w:val="1644"/>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1B6CBDD0" w14:textId="3657ED89"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 </w:t>
            </w:r>
            <w:r w:rsidR="005D6A59">
              <w:rPr>
                <w:rFonts w:ascii="Times New Roman" w:hAnsi="Times New Roman"/>
                <w:b/>
                <w:bCs/>
                <w:color w:val="000000"/>
                <w:sz w:val="22"/>
                <w:szCs w:val="22"/>
              </w:rPr>
              <w:t>3</w:t>
            </w:r>
          </w:p>
        </w:tc>
        <w:tc>
          <w:tcPr>
            <w:tcW w:w="1617" w:type="dxa"/>
            <w:vMerge w:val="restart"/>
            <w:tcBorders>
              <w:top w:val="nil"/>
              <w:left w:val="single" w:sz="4" w:space="0" w:color="auto"/>
              <w:bottom w:val="single" w:sz="4" w:space="0" w:color="000000"/>
              <w:right w:val="single" w:sz="4" w:space="0" w:color="auto"/>
            </w:tcBorders>
            <w:noWrap/>
            <w:vAlign w:val="center"/>
            <w:hideMark/>
          </w:tcPr>
          <w:p w14:paraId="35BA954D" w14:textId="22DAD877"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t> </w:t>
            </w:r>
            <w:r w:rsidR="005D6A59">
              <w:rPr>
                <w:rFonts w:ascii="Times New Roman" w:hAnsi="Times New Roman"/>
                <w:b/>
                <w:bCs/>
                <w:color w:val="000000"/>
                <w:sz w:val="22"/>
                <w:szCs w:val="22"/>
              </w:rPr>
              <w:t>Ý kiến của Thuế tỉnh</w:t>
            </w:r>
          </w:p>
        </w:tc>
        <w:tc>
          <w:tcPr>
            <w:tcW w:w="4394" w:type="dxa"/>
            <w:tcBorders>
              <w:top w:val="nil"/>
              <w:left w:val="nil"/>
              <w:bottom w:val="single" w:sz="4" w:space="0" w:color="auto"/>
              <w:right w:val="single" w:sz="4" w:space="0" w:color="auto"/>
            </w:tcBorders>
            <w:shd w:val="clear" w:color="000000" w:fill="FFFFFF"/>
            <w:vAlign w:val="center"/>
            <w:hideMark/>
          </w:tcPr>
          <w:p w14:paraId="51FE826A"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lang w:val="nl-NL"/>
              </w:rPr>
              <w:t xml:space="preserve">Chưa có sự thống nhất trong việc xác định giá tính thuế tài nguyên năm 2026. Tại Dự thảo bảng giá, có loại tài nguyên được xác định là giá trung bình giữa 02 bảng giá, có loại tài nguyên được xác định là giá cao nhất giữa 02 bảng giá tính thuế tài nguyên. </w:t>
            </w:r>
          </w:p>
        </w:tc>
        <w:tc>
          <w:tcPr>
            <w:tcW w:w="3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DDF560" w14:textId="77777777" w:rsidR="002F4055" w:rsidRPr="002F4055" w:rsidRDefault="002F4055" w:rsidP="005D6A59">
            <w:pPr>
              <w:jc w:val="both"/>
              <w:rPr>
                <w:rFonts w:ascii="Times New Roman" w:hAnsi="Times New Roman"/>
                <w:color w:val="000000"/>
                <w:sz w:val="22"/>
                <w:szCs w:val="22"/>
              </w:rPr>
            </w:pPr>
            <w:r w:rsidRPr="002F4055">
              <w:rPr>
                <w:rFonts w:ascii="Times New Roman" w:hAnsi="Times New Roman"/>
                <w:color w:val="000000"/>
                <w:sz w:val="22"/>
                <w:szCs w:val="22"/>
              </w:rPr>
              <w:t xml:space="preserve">Ngày 26/11/2025, Sở Tài chính tổ chức cuộc họp liên ngành gồm Sở Nông nghiệp và Môi trường, Sở Xây dựng, Sở Công Thương, Thuế tỉnh đã thống nhất nguyên tắc, cơ sở xây dựng bảng giá. Đối với tinh quặng chì có hàm lượng Pb&lt;20%, Công ty cổ phần Kim loại màu Thái Nguyên đề xuất giá 6.000.000đ/tấn. Theo quy định tại Thông tư 41/2024/TT-BTC Sở Tài chính xây dựng mức giá không thấp hơn 20% tối thiểu của khung giá tại Thông tư 05/2020/TT-BTC. Tương tự đối với than cũng được xây dựng mức giá theo </w:t>
            </w:r>
            <w:r w:rsidRPr="002F4055">
              <w:rPr>
                <w:rFonts w:ascii="Times New Roman" w:hAnsi="Times New Roman"/>
                <w:color w:val="000000"/>
                <w:sz w:val="22"/>
                <w:szCs w:val="22"/>
              </w:rPr>
              <w:lastRenderedPageBreak/>
              <w:t>Quyết định giá bán than tháng 10/2025 của Tập đoàn than khoáng sản Việt Nam và đảm bảo theo nguyên tắc không thấp hơn 20% tối thiểu của khung giá tại Thông tư 05/2020/TT-BTC.</w:t>
            </w:r>
          </w:p>
        </w:tc>
      </w:tr>
      <w:tr w:rsidR="002F4055" w:rsidRPr="002F4055" w14:paraId="74D7A4ED" w14:textId="77777777" w:rsidTr="00DA2CB6">
        <w:trPr>
          <w:trHeight w:val="1680"/>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15CE4D2D" w14:textId="77777777" w:rsidR="002F4055" w:rsidRPr="002F4055" w:rsidRDefault="002F4055" w:rsidP="002F4055">
            <w:pPr>
              <w:rPr>
                <w:rFonts w:ascii="Times New Roman" w:hAnsi="Times New Roman"/>
                <w:b/>
                <w:bCs/>
                <w:color w:val="000000"/>
                <w:sz w:val="22"/>
                <w:szCs w:val="22"/>
              </w:rPr>
            </w:pPr>
          </w:p>
        </w:tc>
        <w:tc>
          <w:tcPr>
            <w:tcW w:w="1617" w:type="dxa"/>
            <w:vMerge/>
            <w:tcBorders>
              <w:top w:val="nil"/>
              <w:left w:val="single" w:sz="4" w:space="0" w:color="auto"/>
              <w:bottom w:val="single" w:sz="4" w:space="0" w:color="000000"/>
              <w:right w:val="single" w:sz="4" w:space="0" w:color="auto"/>
            </w:tcBorders>
            <w:vAlign w:val="center"/>
            <w:hideMark/>
          </w:tcPr>
          <w:p w14:paraId="267380B4" w14:textId="77777777" w:rsidR="002F4055" w:rsidRPr="002F4055" w:rsidRDefault="002F4055"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381D4C90"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lang w:val="nl-NL"/>
              </w:rPr>
              <w:t>Một số loại tài nguyên có mức giá dự kiến năm 2026 thấp hơn khung giá tính thuế của Bộ Tài chính tại Thông tư 05/2020/TT-BTC ngày 20/01/2020 như Tinh quặng chì có hàm lượng Pb&lt;20%; Than cục 1a, 1b, 1c - Than antraxit hầm lò; Than cục 2a, 2b - Than antraxit hầm lò; Than cục don 7a, 7b, 7c - Than Antraxit hầm lò.</w:t>
            </w:r>
          </w:p>
        </w:tc>
        <w:tc>
          <w:tcPr>
            <w:tcW w:w="3685" w:type="dxa"/>
            <w:vMerge/>
            <w:tcBorders>
              <w:top w:val="nil"/>
              <w:left w:val="single" w:sz="4" w:space="0" w:color="auto"/>
              <w:bottom w:val="single" w:sz="4" w:space="0" w:color="auto"/>
              <w:right w:val="single" w:sz="4" w:space="0" w:color="auto"/>
            </w:tcBorders>
            <w:vAlign w:val="center"/>
            <w:hideMark/>
          </w:tcPr>
          <w:p w14:paraId="570EFB9D" w14:textId="77777777" w:rsidR="002F4055" w:rsidRPr="002F4055" w:rsidRDefault="002F4055" w:rsidP="002F4055">
            <w:pPr>
              <w:rPr>
                <w:rFonts w:ascii="Times New Roman" w:hAnsi="Times New Roman"/>
                <w:color w:val="000000"/>
                <w:sz w:val="22"/>
                <w:szCs w:val="22"/>
              </w:rPr>
            </w:pPr>
          </w:p>
        </w:tc>
      </w:tr>
      <w:tr w:rsidR="002F4055" w:rsidRPr="002F4055" w14:paraId="7C662808" w14:textId="77777777" w:rsidTr="00DA2CB6">
        <w:trPr>
          <w:trHeight w:val="3870"/>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0FDF11B6" w14:textId="77777777" w:rsidR="002F4055" w:rsidRPr="002F4055" w:rsidRDefault="002F4055" w:rsidP="002F4055">
            <w:pPr>
              <w:rPr>
                <w:rFonts w:ascii="Times New Roman" w:hAnsi="Times New Roman"/>
                <w:b/>
                <w:bCs/>
                <w:color w:val="000000"/>
                <w:sz w:val="22"/>
                <w:szCs w:val="22"/>
              </w:rPr>
            </w:pPr>
          </w:p>
        </w:tc>
        <w:tc>
          <w:tcPr>
            <w:tcW w:w="1617" w:type="dxa"/>
            <w:vMerge/>
            <w:tcBorders>
              <w:top w:val="nil"/>
              <w:left w:val="single" w:sz="4" w:space="0" w:color="auto"/>
              <w:bottom w:val="single" w:sz="4" w:space="0" w:color="000000"/>
              <w:right w:val="single" w:sz="4" w:space="0" w:color="auto"/>
            </w:tcBorders>
            <w:vAlign w:val="center"/>
            <w:hideMark/>
          </w:tcPr>
          <w:p w14:paraId="7BB71F19" w14:textId="77777777" w:rsidR="002F4055" w:rsidRPr="002F4055" w:rsidRDefault="002F4055"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3796C4DF" w14:textId="77777777" w:rsidR="00D211D5" w:rsidRDefault="002F4055" w:rsidP="002F4055">
            <w:pPr>
              <w:jc w:val="both"/>
              <w:rPr>
                <w:rFonts w:ascii="Times New Roman" w:hAnsi="Times New Roman"/>
                <w:color w:val="000000"/>
                <w:sz w:val="22"/>
                <w:lang w:val="nl-NL"/>
              </w:rPr>
            </w:pPr>
            <w:r w:rsidRPr="002F4055">
              <w:rPr>
                <w:rFonts w:ascii="Times New Roman" w:hAnsi="Times New Roman"/>
                <w:color w:val="000000"/>
                <w:sz w:val="22"/>
                <w:lang w:val="nl-NL"/>
              </w:rPr>
              <w:t>Một số loại tài nguyên gần tương đương về hàm lượng nhưng lại có mức giá tính thuế tài nguyên chênh lệch nhiều lần, cụ thể:</w:t>
            </w:r>
          </w:p>
          <w:p w14:paraId="02E08FB2" w14:textId="7FE2B716" w:rsidR="00D211D5" w:rsidRDefault="002F4055" w:rsidP="002F4055">
            <w:pPr>
              <w:jc w:val="both"/>
              <w:rPr>
                <w:rFonts w:ascii="Times New Roman" w:hAnsi="Times New Roman"/>
                <w:color w:val="000000"/>
                <w:sz w:val="22"/>
                <w:lang w:val="nl-NL"/>
              </w:rPr>
            </w:pPr>
            <w:r w:rsidRPr="002F4055">
              <w:rPr>
                <w:rFonts w:ascii="Times New Roman" w:hAnsi="Times New Roman"/>
                <w:color w:val="000000"/>
                <w:sz w:val="22"/>
                <w:lang w:val="nl-NL"/>
              </w:rPr>
              <w:t>+ Tinh quặng chì có hàm lượng 20≤Pb&lt;50% có mức giá dự kiến năm 2026 là 14.025.000 đồng/tấn, Tinh quặng chì có hàm lượng Pb≥50%, dự kiến mức giá 31.100.000 đồng/tấn. Hai loại tinh quặng chì này gần tương đương về hàm lượng nhưng giá tính thuế tài nguyên hơn kém nhau gấp 2,2 lần.</w:t>
            </w:r>
          </w:p>
          <w:p w14:paraId="3B30F3D3" w14:textId="72F02C4E"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lang w:val="nl-NL"/>
              </w:rPr>
              <w:t>+ Tinh quặng kẽm có hàm lượng Zn≥50% (mã I8020202, phụ lục I) có mức giá dự kiến năm 2026 là 11.600.000 đồng/tấn, tinh quặng kẽm có hàm lượng Zn&lt;50% (mã I8020201, phụ lục I) có mức giá dự kiến là 4.500.000 đồng/tấn. Hai tinh quặng kẽm gần tương đương về hàm lượng nhưng giá tính thuế hơn kém nhau gấp 2,58 lần.</w:t>
            </w:r>
          </w:p>
        </w:tc>
        <w:tc>
          <w:tcPr>
            <w:tcW w:w="3685" w:type="dxa"/>
            <w:tcBorders>
              <w:top w:val="nil"/>
              <w:left w:val="nil"/>
              <w:bottom w:val="single" w:sz="4" w:space="0" w:color="auto"/>
              <w:right w:val="single" w:sz="4" w:space="0" w:color="auto"/>
            </w:tcBorders>
            <w:shd w:val="clear" w:color="000000" w:fill="FFFFFF"/>
            <w:vAlign w:val="center"/>
            <w:hideMark/>
          </w:tcPr>
          <w:p w14:paraId="6006B54D"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lang w:val="nl-NL"/>
              </w:rPr>
              <w:t>Không tiếp thu.</w:t>
            </w:r>
            <w:r w:rsidRPr="002F4055">
              <w:rPr>
                <w:rFonts w:ascii="Times New Roman" w:hAnsi="Times New Roman"/>
                <w:color w:val="000000"/>
                <w:sz w:val="22"/>
                <w:szCs w:val="22"/>
                <w:lang w:val="nl-NL"/>
              </w:rPr>
              <w:br/>
              <w:t>Hai nhóm tinh quặng chì và kẽm đều có sự chênh lệch rõ rệt về hàm lượng nên không thể xem là tương đương để áp cùng mức giá tính thuế. Đối với các loại tinh quặng chưa phát sinh trong năm 2025 (20≤Pb&lt;50% và Zn&lt;50%), mức giá năm 2026 được xây dựng theo nguyên tắc trung bình giữa hai tỉnh Thái Nguyên – Bắc Kạn, nhằm bảo đảm cơ sở dữ liệu khách quan. Đối với nhóm có hàm lượng ≥50%, giá đề xuất được xây dựng dựa trên số liệu hóa đơn bán hàng của đơn vị. Sau khi rà soát, Hội nghị liên ngành thống nhất mức giá.</w:t>
            </w:r>
          </w:p>
        </w:tc>
      </w:tr>
      <w:tr w:rsidR="002F4055" w:rsidRPr="002F4055" w14:paraId="7B17A081" w14:textId="77777777" w:rsidTr="00DA2CB6">
        <w:trPr>
          <w:trHeight w:val="1800"/>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761AABAC" w14:textId="77777777" w:rsidR="002F4055" w:rsidRPr="002F4055" w:rsidRDefault="002F4055" w:rsidP="002F4055">
            <w:pPr>
              <w:rPr>
                <w:rFonts w:ascii="Times New Roman" w:hAnsi="Times New Roman"/>
                <w:b/>
                <w:bCs/>
                <w:color w:val="000000"/>
                <w:sz w:val="22"/>
                <w:szCs w:val="22"/>
              </w:rPr>
            </w:pPr>
          </w:p>
        </w:tc>
        <w:tc>
          <w:tcPr>
            <w:tcW w:w="1617" w:type="dxa"/>
            <w:vMerge/>
            <w:tcBorders>
              <w:top w:val="nil"/>
              <w:left w:val="single" w:sz="4" w:space="0" w:color="auto"/>
              <w:bottom w:val="single" w:sz="4" w:space="0" w:color="000000"/>
              <w:right w:val="single" w:sz="4" w:space="0" w:color="auto"/>
            </w:tcBorders>
            <w:vAlign w:val="center"/>
            <w:hideMark/>
          </w:tcPr>
          <w:p w14:paraId="7838CD8F" w14:textId="77777777" w:rsidR="002F4055" w:rsidRPr="002F4055" w:rsidRDefault="002F4055"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3632CC54"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Một số loại tài nguyên chỉ có phát sinh tại tỉnh Thái Nguyên (cũ) nhưng có mức giá dự kiến năm 2026 thấp hơn giá tại Bảng giá tính thuế số 62/2024/QĐ-UBND ngày 21/12/2024 của UBND tỉnh Thái Nguyên (cũ), cụ thể: Quặng đồng có hàm lượng 2%≤Cu&lt;3% (Mã I100104); Than cám 4a, 4b (Mã II170304); Than cám 7a, 7b, 7c (Mã II170307).</w:t>
            </w:r>
          </w:p>
        </w:tc>
        <w:tc>
          <w:tcPr>
            <w:tcW w:w="3685" w:type="dxa"/>
            <w:tcBorders>
              <w:top w:val="nil"/>
              <w:left w:val="nil"/>
              <w:bottom w:val="single" w:sz="4" w:space="0" w:color="auto"/>
              <w:right w:val="single" w:sz="4" w:space="0" w:color="auto"/>
            </w:tcBorders>
            <w:shd w:val="clear" w:color="000000" w:fill="FFFFFF"/>
            <w:vAlign w:val="center"/>
            <w:hideMark/>
          </w:tcPr>
          <w:p w14:paraId="55D58336"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Sau khi rà soát, hội nghị liên ngành thống nhất với nguyên tắc và mức giá xây dựng của Sở Tài chính.</w:t>
            </w:r>
          </w:p>
        </w:tc>
      </w:tr>
      <w:tr w:rsidR="002F4055" w:rsidRPr="002F4055" w14:paraId="5A676A7D" w14:textId="77777777" w:rsidTr="00DA2CB6">
        <w:trPr>
          <w:trHeight w:val="6330"/>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547578A9" w14:textId="77777777" w:rsidR="002F4055" w:rsidRPr="002F4055" w:rsidRDefault="002F4055" w:rsidP="002F4055">
            <w:pPr>
              <w:rPr>
                <w:rFonts w:ascii="Times New Roman" w:hAnsi="Times New Roman"/>
                <w:b/>
                <w:bCs/>
                <w:color w:val="000000"/>
                <w:sz w:val="22"/>
                <w:szCs w:val="22"/>
              </w:rPr>
            </w:pPr>
          </w:p>
        </w:tc>
        <w:tc>
          <w:tcPr>
            <w:tcW w:w="1617" w:type="dxa"/>
            <w:tcBorders>
              <w:top w:val="nil"/>
              <w:left w:val="nil"/>
              <w:bottom w:val="single" w:sz="4" w:space="0" w:color="auto"/>
              <w:right w:val="single" w:sz="4" w:space="0" w:color="auto"/>
            </w:tcBorders>
            <w:shd w:val="clear" w:color="000000" w:fill="FFFFFF"/>
            <w:vAlign w:val="center"/>
            <w:hideMark/>
          </w:tcPr>
          <w:p w14:paraId="39A2D8B7"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 </w:t>
            </w:r>
          </w:p>
        </w:tc>
        <w:tc>
          <w:tcPr>
            <w:tcW w:w="4394" w:type="dxa"/>
            <w:tcBorders>
              <w:top w:val="nil"/>
              <w:left w:val="nil"/>
              <w:bottom w:val="single" w:sz="4" w:space="0" w:color="auto"/>
              <w:right w:val="single" w:sz="4" w:space="0" w:color="auto"/>
            </w:tcBorders>
            <w:shd w:val="clear" w:color="000000" w:fill="FFFFFF"/>
            <w:vAlign w:val="center"/>
            <w:hideMark/>
          </w:tcPr>
          <w:p w14:paraId="3760BED8"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lang w:val="nl-NL"/>
              </w:rPr>
              <w:t>Một số loại tài nguyên được cấp phép khai thác khoáng sản, có phát sinh trên tờ khai thuế tài nguyên nhưng chưa có trên Dự thảo Bảng giá tính thuế tài nguyên năm 2026, cụ thể: Tài nguyên Bạc (Mã I602); tài nguyên Chì, kẽm kim loại (Mã I801); Tài nguyên Bismuth xi-măng (Bi≥80%); Đồng thương phẩm (Cu≥20%); tài nguyên Than cám hỗn hợp (Núi Hồng + Khánh Hòa) phục vụ vận hành Nhà máy Nhiệt điện Cao Ngạn (Mã II160308, thuộc than antraxit hầm lò và mã II170308 thuộc than antraxit lộ thiên) đã có trên bảng giá tính thuế tài nguyên năm 2025 số 62/2024/QĐ-UBND ngày 26/12/2024 của UBND tỉnh Thái Nguyên nhưng chưa có trên dự thảo bảng giá tính thuế năm 2026.</w:t>
            </w:r>
          </w:p>
        </w:tc>
        <w:tc>
          <w:tcPr>
            <w:tcW w:w="3685" w:type="dxa"/>
            <w:tcBorders>
              <w:top w:val="nil"/>
              <w:left w:val="nil"/>
              <w:bottom w:val="single" w:sz="4" w:space="0" w:color="auto"/>
              <w:right w:val="single" w:sz="4" w:space="0" w:color="auto"/>
            </w:tcBorders>
            <w:shd w:val="clear" w:color="000000" w:fill="FFFFFF"/>
            <w:vAlign w:val="center"/>
            <w:hideMark/>
          </w:tcPr>
          <w:p w14:paraId="1586408F"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lang w:val="nl-NL"/>
              </w:rPr>
              <w:t>- Sở Tài chính tiếp thu, bổ sung mã tài nguyên bạc và chì kẽm kim loại vào dự thảo Quyết định bảng giá.</w:t>
            </w:r>
            <w:r w:rsidRPr="002F4055">
              <w:rPr>
                <w:rFonts w:ascii="Times New Roman" w:hAnsi="Times New Roman"/>
                <w:color w:val="000000"/>
                <w:sz w:val="22"/>
                <w:lang w:val="nl-NL"/>
              </w:rPr>
              <w:br/>
              <w:t>- Đối với tài nguyên Bismuth xi-măng (Bi≥80%); Đồng thương phẩm (Cu≥20%) có phát sinh trên tờ khai thuế tài nguyên của Công ty TNHH Khai thác chế biến Khoáng sản Núi Pháo là sản phẩm công nghiệp, không có trong khung giá tại Thông tư 05/2020/TT-BTC. Đối với các loại tài nguyên khoáng sản là sản phẩm công nghiệp của mỏ Núi Pháo thuộc Công ty TNHH khai thác chế biến khoáng sản Núi Pháo, hiện nay UBND tỉnh Thái Nguyên đã thành lập Hội đồng xác định giá tính thuế tài nguyên riêng. Hiện nay Hội đồng xác định giá tính thuế tài nguyên các sản phẩm công nghiệp của mỏ Núi Pháo đang trong quá trình triển khai thực hiện nên chưa có cơ sở để đưa vào Bảng giá tính thuế tài nguyên năm 2026. Không tiếp thu ý kiến.</w:t>
            </w:r>
            <w:r w:rsidRPr="002F4055">
              <w:rPr>
                <w:rFonts w:ascii="Times New Roman" w:hAnsi="Times New Roman"/>
                <w:color w:val="000000"/>
                <w:sz w:val="22"/>
                <w:lang w:val="nl-NL"/>
              </w:rPr>
              <w:br/>
              <w:t>- Đối với tài nguyên Than cám hỗn hợp (Núi Hồng + Khánh Hòa) phục vụ vận hành Nhà máy Nhiệt điện Cao Ngạn (Mã II160308, thuộc than antraxit hầm lò và mã II170308 thuộc than antraxit lộ thiên), công ty than Núi Hồng và than Khánh Hòa đều đã kê khai giá tính thuế riêng cho từng loại than cám dùng để phối trộn trước khi bán than hỗn hợp (về bản chất than hỗn hợp ở đây là trộn riêng từng loại than cám vào nhau chứ không phải là khai thác ra than hỗn hợp), hội nghị thống nhất không đưa loại tài nguyên này vào bảng giá năm 2026 (đây là loại tài nguyên không có trong khung giá của Bộ, tài nguyên ở địa phương). Không tiếp thu ý kiến.</w:t>
            </w:r>
          </w:p>
        </w:tc>
      </w:tr>
      <w:tr w:rsidR="002F4055" w:rsidRPr="002F4055" w14:paraId="5D81C949" w14:textId="77777777" w:rsidTr="00DA2CB6">
        <w:trPr>
          <w:trHeight w:val="2100"/>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2583EE95" w14:textId="660D403C" w:rsidR="002F4055" w:rsidRPr="002F4055" w:rsidRDefault="005D6A59" w:rsidP="005D6A59">
            <w:pPr>
              <w:jc w:val="center"/>
              <w:rPr>
                <w:rFonts w:ascii="Times New Roman" w:hAnsi="Times New Roman"/>
                <w:b/>
                <w:bCs/>
                <w:color w:val="000000"/>
                <w:sz w:val="22"/>
                <w:szCs w:val="22"/>
              </w:rPr>
            </w:pPr>
            <w:r>
              <w:rPr>
                <w:rFonts w:ascii="Times New Roman" w:hAnsi="Times New Roman"/>
                <w:b/>
                <w:bCs/>
                <w:color w:val="000000"/>
                <w:sz w:val="22"/>
                <w:szCs w:val="22"/>
              </w:rPr>
              <w:t>4</w:t>
            </w:r>
          </w:p>
        </w:tc>
        <w:tc>
          <w:tcPr>
            <w:tcW w:w="1617" w:type="dxa"/>
            <w:tcBorders>
              <w:top w:val="nil"/>
              <w:left w:val="single" w:sz="4" w:space="0" w:color="auto"/>
              <w:bottom w:val="single" w:sz="4" w:space="0" w:color="000000"/>
              <w:right w:val="single" w:sz="4" w:space="0" w:color="auto"/>
            </w:tcBorders>
            <w:vAlign w:val="center"/>
            <w:hideMark/>
          </w:tcPr>
          <w:p w14:paraId="51648A0B" w14:textId="797A5B4B" w:rsidR="002F4055" w:rsidRPr="002F4055" w:rsidRDefault="005D6A59" w:rsidP="002F4055">
            <w:pPr>
              <w:rPr>
                <w:rFonts w:ascii="Times New Roman" w:hAnsi="Times New Roman"/>
                <w:b/>
                <w:bCs/>
                <w:color w:val="000000"/>
                <w:sz w:val="22"/>
                <w:szCs w:val="22"/>
              </w:rPr>
            </w:pPr>
            <w:r w:rsidRPr="002F4055">
              <w:rPr>
                <w:rFonts w:ascii="Times New Roman" w:hAnsi="Times New Roman"/>
                <w:b/>
                <w:bCs/>
                <w:color w:val="000000"/>
                <w:sz w:val="22"/>
                <w:szCs w:val="22"/>
              </w:rPr>
              <w:t>Công ty Cổ phần Kim loại màu Thái Nguyên – Vimico</w:t>
            </w:r>
          </w:p>
        </w:tc>
        <w:tc>
          <w:tcPr>
            <w:tcW w:w="4394" w:type="dxa"/>
            <w:tcBorders>
              <w:top w:val="nil"/>
              <w:left w:val="nil"/>
              <w:bottom w:val="single" w:sz="4" w:space="0" w:color="auto"/>
              <w:right w:val="single" w:sz="4" w:space="0" w:color="auto"/>
            </w:tcBorders>
            <w:vAlign w:val="center"/>
            <w:hideMark/>
          </w:tcPr>
          <w:p w14:paraId="19109F84"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Đối với sản phẩm tinh quặng chì có hàm lượng ≥50%, đề nghị giữ nguyên đơn giá tính thuế tài nguyên năm 2026 đối với sản phẩm quặng chì có hàm lượng ≥50% tương ứng với mức giá đang áp dụng trong năm 2025 là 26 triệu đồng/tấn hoặc theo giá bán bình quân 5 năm của đơn vị là: 26,06 triệu đồng/tấn.</w:t>
            </w:r>
          </w:p>
        </w:tc>
        <w:tc>
          <w:tcPr>
            <w:tcW w:w="3685" w:type="dxa"/>
            <w:tcBorders>
              <w:top w:val="nil"/>
              <w:left w:val="nil"/>
              <w:bottom w:val="single" w:sz="4" w:space="0" w:color="auto"/>
              <w:right w:val="single" w:sz="4" w:space="0" w:color="auto"/>
            </w:tcBorders>
            <w:vAlign w:val="center"/>
            <w:hideMark/>
          </w:tcPr>
          <w:p w14:paraId="57B6794A" w14:textId="77777777" w:rsidR="00D211D5" w:rsidRDefault="002F4055" w:rsidP="002F4055">
            <w:pPr>
              <w:jc w:val="both"/>
              <w:rPr>
                <w:rFonts w:ascii="Times New Roman" w:hAnsi="Times New Roman"/>
                <w:color w:val="000000"/>
                <w:sz w:val="22"/>
                <w:szCs w:val="22"/>
              </w:rPr>
            </w:pPr>
            <w:bookmarkStart w:id="1" w:name="RANGE!D14"/>
            <w:r w:rsidRPr="002F4055">
              <w:rPr>
                <w:rFonts w:ascii="Times New Roman" w:hAnsi="Times New Roman"/>
                <w:color w:val="000000"/>
                <w:sz w:val="22"/>
                <w:szCs w:val="22"/>
              </w:rPr>
              <w:t>Không tiếp thu ý kiến.</w:t>
            </w:r>
          </w:p>
          <w:p w14:paraId="2DC4446D" w14:textId="0A0E0A86"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Giá dự kiến tại bảng giá năm 2026 là 31.100.000đ/tấn được xác định trên giá trung bình kê khai của chi nhánh Kim loại màu Bắc Kạn (9 tháng) 32.619.334 đồng/tấn và Xí nghiệp kẽm chì làng Hích của Công ty là 29.674.961 đồng/tấn. Sau khi rà soát, hội nghị thống nhất giá tính thuế  tài nguyên năm 2026 đối với sản phẩm quặng chì có hàm lượng ≥50% là 31.100.000đ/tấn.</w:t>
            </w:r>
            <w:bookmarkEnd w:id="1"/>
          </w:p>
        </w:tc>
      </w:tr>
      <w:tr w:rsidR="002F4055" w:rsidRPr="002F4055" w14:paraId="24588D59" w14:textId="77777777" w:rsidTr="00DA2CB6">
        <w:trPr>
          <w:trHeight w:val="3300"/>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5713DE7E" w14:textId="77777777" w:rsidR="002F4055" w:rsidRPr="002F4055" w:rsidRDefault="002F4055" w:rsidP="002F4055">
            <w:pPr>
              <w:rPr>
                <w:rFonts w:ascii="Times New Roman" w:hAnsi="Times New Roman"/>
                <w:b/>
                <w:bCs/>
                <w:color w:val="000000"/>
                <w:sz w:val="22"/>
                <w:szCs w:val="22"/>
              </w:rPr>
            </w:pPr>
          </w:p>
        </w:tc>
        <w:tc>
          <w:tcPr>
            <w:tcW w:w="1617" w:type="dxa"/>
            <w:tcBorders>
              <w:top w:val="nil"/>
              <w:left w:val="single" w:sz="4" w:space="0" w:color="auto"/>
              <w:bottom w:val="single" w:sz="4" w:space="0" w:color="000000"/>
              <w:right w:val="single" w:sz="4" w:space="0" w:color="auto"/>
            </w:tcBorders>
            <w:vAlign w:val="center"/>
            <w:hideMark/>
          </w:tcPr>
          <w:p w14:paraId="304B73F9" w14:textId="77777777" w:rsidR="002F4055" w:rsidRPr="002F4055" w:rsidRDefault="002F4055"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59ACD605"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Đối với sản phẩm tinh quặng chì có hàm lượng &lt;50%: Dự thảo Bảng giá tính thuế tài nguyên năm 2026 quy định hai nhóm hàm lượng: Pb&lt;20% và 20≤Pb&lt;50%. Đề nghị xem xét điều chỉnh lại dải hàm lượng sản phẩm tinh quặng chì, cụ thể là Nhóm tinh quặng chì hàm lượng Pb&lt;25% và Nhóm tinh quặng chì hàm lượng từ 25≤Pb&lt;50%. Do sản phẩm tinh quặng chì oxit sản xuất tại mỏ Cúc Đường của Công ty hiện nay có hàm lượng giao động từ 19 - 21% (theo phiếu kết quả phân tích), và điều chỉnh mức giá do giá bán thực tế của công ty chỉ từ 4,2 – 6 triệu đồng/tấn, thấp hơn rất nhiều so với mức đơn giá tính thuế dự thảo (mức giá tính thuế cao gấp 1,5 – 2,3 lần so với giá bán thực tế của sản phẩm).</w:t>
            </w:r>
          </w:p>
        </w:tc>
        <w:tc>
          <w:tcPr>
            <w:tcW w:w="3685" w:type="dxa"/>
            <w:tcBorders>
              <w:top w:val="nil"/>
              <w:left w:val="nil"/>
              <w:bottom w:val="single" w:sz="4" w:space="0" w:color="auto"/>
              <w:right w:val="single" w:sz="4" w:space="0" w:color="auto"/>
            </w:tcBorders>
            <w:shd w:val="clear" w:color="000000" w:fill="FFFFFF"/>
            <w:vAlign w:val="center"/>
            <w:hideMark/>
          </w:tcPr>
          <w:p w14:paraId="569B715B"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 xml:space="preserve">Tiếp thu ý kiến. </w:t>
            </w:r>
            <w:r w:rsidRPr="002F4055">
              <w:rPr>
                <w:rFonts w:ascii="Times New Roman" w:hAnsi="Times New Roman"/>
                <w:color w:val="000000"/>
                <w:sz w:val="22"/>
                <w:szCs w:val="22"/>
              </w:rPr>
              <w:br/>
              <w:t>Công ty cung cấp phiếu kết quả phân tích tinh quặng chì là 21,8%. Sau khi rà soát, hội nghị thống nhất chia dải chì trong khoảng Pb&lt;25% và 25≤Pb&lt;50% với mức giá lần lượt là 9.240.000 đồng/tấn và 14.025.000 đồng/tấn.</w:t>
            </w:r>
          </w:p>
        </w:tc>
      </w:tr>
      <w:tr w:rsidR="002F4055" w:rsidRPr="002F4055" w14:paraId="1995D665" w14:textId="77777777" w:rsidTr="00DA2CB6">
        <w:trPr>
          <w:trHeight w:val="1500"/>
        </w:trPr>
        <w:tc>
          <w:tcPr>
            <w:tcW w:w="510" w:type="dxa"/>
            <w:tcBorders>
              <w:top w:val="nil"/>
              <w:left w:val="single" w:sz="4" w:space="0" w:color="auto"/>
              <w:bottom w:val="single" w:sz="4" w:space="0" w:color="000000"/>
              <w:right w:val="single" w:sz="4" w:space="0" w:color="auto"/>
            </w:tcBorders>
            <w:shd w:val="clear" w:color="000000" w:fill="FFFFFF"/>
            <w:vAlign w:val="center"/>
            <w:hideMark/>
          </w:tcPr>
          <w:p w14:paraId="74334846" w14:textId="77777777" w:rsidR="002F4055" w:rsidRPr="002F4055" w:rsidRDefault="002F4055" w:rsidP="002F4055">
            <w:pPr>
              <w:rPr>
                <w:rFonts w:ascii="Times New Roman" w:hAnsi="Times New Roman"/>
                <w:b/>
                <w:bCs/>
                <w:color w:val="000000"/>
                <w:sz w:val="22"/>
                <w:szCs w:val="22"/>
              </w:rPr>
            </w:pPr>
          </w:p>
        </w:tc>
        <w:tc>
          <w:tcPr>
            <w:tcW w:w="1617" w:type="dxa"/>
            <w:tcBorders>
              <w:top w:val="nil"/>
              <w:left w:val="single" w:sz="4" w:space="0" w:color="auto"/>
              <w:bottom w:val="single" w:sz="4" w:space="0" w:color="000000"/>
              <w:right w:val="single" w:sz="4" w:space="0" w:color="auto"/>
            </w:tcBorders>
            <w:vAlign w:val="center"/>
            <w:hideMark/>
          </w:tcPr>
          <w:p w14:paraId="6E68A76E" w14:textId="77777777" w:rsidR="002F4055" w:rsidRPr="002F4055" w:rsidRDefault="002F4055"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3FEC067F"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Đối với sản phẩm tinh quặng kẽm có hàm lượng Zn≥50%: đề nghị duy trì mức giá tính thuế tài nguyên năm 2026 từ 5-7trđ/tấn.</w:t>
            </w:r>
          </w:p>
        </w:tc>
        <w:tc>
          <w:tcPr>
            <w:tcW w:w="3685" w:type="dxa"/>
            <w:tcBorders>
              <w:top w:val="nil"/>
              <w:left w:val="nil"/>
              <w:bottom w:val="single" w:sz="4" w:space="0" w:color="auto"/>
              <w:right w:val="single" w:sz="4" w:space="0" w:color="auto"/>
            </w:tcBorders>
            <w:shd w:val="clear" w:color="000000" w:fill="FFFFFF"/>
            <w:vAlign w:val="center"/>
            <w:hideMark/>
          </w:tcPr>
          <w:p w14:paraId="5CC20064"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 xml:space="preserve">Tiếp thu ý kiến. </w:t>
            </w:r>
            <w:r w:rsidRPr="002F4055">
              <w:rPr>
                <w:rFonts w:ascii="Times New Roman" w:hAnsi="Times New Roman"/>
                <w:color w:val="000000"/>
                <w:sz w:val="22"/>
                <w:szCs w:val="22"/>
              </w:rPr>
              <w:br/>
              <w:t>Theo báo cáo phân tích giá tinh quặng kẽm trong giá chi phí xuất nội bộ của Công ty CP Kim loại màu giá là 6.343.100đ/tấn. Sau khi trao đổi, rà soát, hội nghị thống nhất giá tính thuế tài nguyên năm 2026 sản phẩm tinh quặng kẽm có hàm lượng Zn≥50%: là 6.300.000 đồng/tấn.</w:t>
            </w:r>
          </w:p>
        </w:tc>
      </w:tr>
      <w:tr w:rsidR="002F4055" w:rsidRPr="002F4055" w14:paraId="6BCA777A" w14:textId="77777777" w:rsidTr="00DA2CB6">
        <w:trPr>
          <w:trHeight w:val="24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244EA0E8" w14:textId="77777777" w:rsidR="002F4055" w:rsidRPr="002F4055" w:rsidRDefault="002F4055" w:rsidP="002F4055">
            <w:pPr>
              <w:jc w:val="center"/>
              <w:rPr>
                <w:rFonts w:ascii="Times New Roman" w:hAnsi="Times New Roman"/>
                <w:color w:val="000000"/>
                <w:sz w:val="22"/>
                <w:szCs w:val="22"/>
              </w:rPr>
            </w:pPr>
            <w:r w:rsidRPr="002F4055">
              <w:rPr>
                <w:rFonts w:ascii="Times New Roman" w:hAnsi="Times New Roman"/>
                <w:color w:val="000000"/>
                <w:sz w:val="22"/>
                <w:szCs w:val="22"/>
              </w:rPr>
              <w:t> </w:t>
            </w:r>
          </w:p>
        </w:tc>
        <w:tc>
          <w:tcPr>
            <w:tcW w:w="1617" w:type="dxa"/>
            <w:tcBorders>
              <w:top w:val="nil"/>
              <w:left w:val="single" w:sz="4" w:space="0" w:color="auto"/>
              <w:bottom w:val="single" w:sz="4" w:space="0" w:color="000000"/>
              <w:right w:val="single" w:sz="4" w:space="0" w:color="auto"/>
            </w:tcBorders>
            <w:vAlign w:val="center"/>
            <w:hideMark/>
          </w:tcPr>
          <w:p w14:paraId="777FB14E" w14:textId="77777777" w:rsidR="002F4055" w:rsidRPr="002F4055" w:rsidRDefault="002F4055"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78C1F30C"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Đối với tinh quặng thiếc có hàm lượng SnO2≥70%: Sản phẩm tinh quặng thiếc của Công ty có hàm lượng Sn đạt khoảng 50 - 52% (quy đổi ra hàm lượng SnO2 tương đương 66%). Công ty đề nghị bổ sung thêm dải hàm lượng tinh quặng thiếc có hàm lượng SnO2&lt;70% và ban hành mức giá tương ứng. Đồng thời, đề nghị tiếp tục giữ nguyên mức giá tính thuế của năm 2025 đối với sản phẩm tinh quặng thiếc có hàm lượng SnO2 ≥70% áp dụng cho năm 2026 là 170 triệu đồng/tấn.</w:t>
            </w:r>
          </w:p>
        </w:tc>
        <w:tc>
          <w:tcPr>
            <w:tcW w:w="3685" w:type="dxa"/>
            <w:tcBorders>
              <w:top w:val="nil"/>
              <w:left w:val="nil"/>
              <w:bottom w:val="single" w:sz="4" w:space="0" w:color="auto"/>
              <w:right w:val="single" w:sz="4" w:space="0" w:color="auto"/>
            </w:tcBorders>
            <w:shd w:val="clear" w:color="000000" w:fill="FFFFFF"/>
            <w:vAlign w:val="center"/>
            <w:hideMark/>
          </w:tcPr>
          <w:p w14:paraId="4395FAFC"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Tiếp thu ý kiến. Hội nghị liên ngành thống nhất theo nguyên tắc xây dựng giá của Sở Tài chính.</w:t>
            </w:r>
          </w:p>
        </w:tc>
      </w:tr>
      <w:tr w:rsidR="002F4055" w:rsidRPr="002F4055" w14:paraId="3B9E61C6" w14:textId="77777777" w:rsidTr="00DA2CB6">
        <w:trPr>
          <w:trHeight w:val="21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1566CAB" w14:textId="77777777" w:rsidR="002F4055" w:rsidRPr="002F4055" w:rsidRDefault="002F4055" w:rsidP="002F4055">
            <w:pPr>
              <w:jc w:val="center"/>
              <w:rPr>
                <w:rFonts w:ascii="Times New Roman" w:hAnsi="Times New Roman"/>
                <w:color w:val="000000"/>
                <w:sz w:val="22"/>
                <w:szCs w:val="22"/>
              </w:rPr>
            </w:pPr>
            <w:r w:rsidRPr="002F4055">
              <w:rPr>
                <w:rFonts w:ascii="Times New Roman" w:hAnsi="Times New Roman"/>
                <w:color w:val="000000"/>
                <w:sz w:val="22"/>
                <w:szCs w:val="22"/>
              </w:rPr>
              <w:t> </w:t>
            </w:r>
          </w:p>
        </w:tc>
        <w:tc>
          <w:tcPr>
            <w:tcW w:w="1617" w:type="dxa"/>
            <w:tcBorders>
              <w:top w:val="nil"/>
              <w:left w:val="single" w:sz="4" w:space="0" w:color="auto"/>
              <w:bottom w:val="single" w:sz="4" w:space="0" w:color="000000"/>
              <w:right w:val="single" w:sz="4" w:space="0" w:color="auto"/>
            </w:tcBorders>
            <w:vAlign w:val="center"/>
            <w:hideMark/>
          </w:tcPr>
          <w:p w14:paraId="7B93C4F1" w14:textId="77777777" w:rsidR="002F4055" w:rsidRPr="002F4055" w:rsidRDefault="002F4055" w:rsidP="002F4055">
            <w:pPr>
              <w:rPr>
                <w:rFonts w:ascii="Times New Roman" w:hAnsi="Times New Roman"/>
                <w:b/>
                <w:bCs/>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6EF7562C" w14:textId="77777777" w:rsidR="002F4055" w:rsidRPr="002F4055" w:rsidRDefault="002F4055" w:rsidP="002F4055">
            <w:pPr>
              <w:jc w:val="both"/>
              <w:rPr>
                <w:rFonts w:ascii="Times New Roman" w:hAnsi="Times New Roman"/>
                <w:color w:val="000000"/>
                <w:sz w:val="22"/>
                <w:szCs w:val="22"/>
              </w:rPr>
            </w:pPr>
            <w:bookmarkStart w:id="2" w:name="RANGE!C18"/>
            <w:r w:rsidRPr="002F4055">
              <w:rPr>
                <w:rFonts w:ascii="Times New Roman" w:hAnsi="Times New Roman"/>
                <w:color w:val="000000"/>
                <w:sz w:val="22"/>
                <w:szCs w:val="22"/>
              </w:rPr>
              <w:t>Đối với sản phẩm tinh quặng đồng có hàm lượng Cu ≥ 20% (trừ SPCN): Do giá kim loại trên thị trường thế giới biến động mạnh, Công ty đề nghị giữ nguyên mức giá tính thuế của năm 2025 đối với sản phẩm tinh quặng đồng có hàm lượng Cu ≥ 20% áp dụng cho năm 2026 là 19.800.000 đồng/tấn nhằm bảo đảm phù hợp với tình hình thực tế và hỗ trợ doanh nghiệp duy trì sản xuất, đảm bảo hiệu quả kinh doanh.</w:t>
            </w:r>
            <w:bookmarkEnd w:id="2"/>
          </w:p>
        </w:tc>
        <w:tc>
          <w:tcPr>
            <w:tcW w:w="3685" w:type="dxa"/>
            <w:tcBorders>
              <w:top w:val="nil"/>
              <w:left w:val="nil"/>
              <w:bottom w:val="single" w:sz="4" w:space="0" w:color="auto"/>
              <w:right w:val="single" w:sz="4" w:space="0" w:color="auto"/>
            </w:tcBorders>
            <w:shd w:val="clear" w:color="000000" w:fill="FFFFFF"/>
            <w:vAlign w:val="center"/>
            <w:hideMark/>
          </w:tcPr>
          <w:p w14:paraId="21B1C34F"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Không tiếp thu ý kiến.</w:t>
            </w:r>
            <w:r w:rsidRPr="002F4055">
              <w:rPr>
                <w:rFonts w:ascii="Times New Roman" w:hAnsi="Times New Roman"/>
                <w:color w:val="000000"/>
                <w:sz w:val="22"/>
                <w:szCs w:val="22"/>
              </w:rPr>
              <w:br/>
              <w:t>Giá đề xuất tại Bảng giá năm 2026 được xác định trên giá kê khai trung bình của Chi nhánh Kim loại màu Thái Nguyên tại mỏ thiếc Đại Từ là 35.608.774đ/tấn; giá hóa đơn trung bình của Công ty TNHH khai thác chế biến khoáng sản Núi Pháo là 29.425.000 đồng/tấn. Sau khi trao đổi, rà soát, hội nghị thống nhất giá tính thuế tài nguyên đối với sản phẩm tinh quặng đồng có hàm lượng Cu ≥ 20% (trừ SPCN) là 32.500.000đ/tấn.</w:t>
            </w:r>
          </w:p>
        </w:tc>
      </w:tr>
      <w:tr w:rsidR="002F4055" w:rsidRPr="002F4055" w14:paraId="1B210EEB" w14:textId="77777777" w:rsidTr="00DA2CB6">
        <w:trPr>
          <w:trHeight w:val="36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4619CBFC" w14:textId="25661E88" w:rsidR="002F4055" w:rsidRPr="002F4055" w:rsidRDefault="002F4055" w:rsidP="002F4055">
            <w:pPr>
              <w:jc w:val="center"/>
              <w:rPr>
                <w:rFonts w:ascii="Times New Roman" w:hAnsi="Times New Roman"/>
                <w:b/>
                <w:bCs/>
                <w:color w:val="000000"/>
                <w:sz w:val="22"/>
                <w:szCs w:val="22"/>
              </w:rPr>
            </w:pPr>
            <w:r w:rsidRPr="002F4055">
              <w:rPr>
                <w:rFonts w:ascii="Times New Roman" w:hAnsi="Times New Roman"/>
                <w:b/>
                <w:bCs/>
                <w:color w:val="000000"/>
                <w:sz w:val="22"/>
                <w:szCs w:val="22"/>
              </w:rPr>
              <w:lastRenderedPageBreak/>
              <w:t> </w:t>
            </w:r>
            <w:r w:rsidR="005D6A59" w:rsidRPr="005D6A59">
              <w:rPr>
                <w:rFonts w:ascii="Times New Roman" w:hAnsi="Times New Roman"/>
                <w:b/>
                <w:bCs/>
                <w:color w:val="000000"/>
                <w:sz w:val="22"/>
                <w:szCs w:val="22"/>
              </w:rPr>
              <w:t>5</w:t>
            </w:r>
          </w:p>
        </w:tc>
        <w:tc>
          <w:tcPr>
            <w:tcW w:w="1617" w:type="dxa"/>
            <w:tcBorders>
              <w:top w:val="nil"/>
              <w:left w:val="nil"/>
              <w:bottom w:val="single" w:sz="4" w:space="0" w:color="auto"/>
              <w:right w:val="single" w:sz="4" w:space="0" w:color="auto"/>
            </w:tcBorders>
            <w:shd w:val="clear" w:color="000000" w:fill="FFFFFF"/>
            <w:vAlign w:val="center"/>
            <w:hideMark/>
          </w:tcPr>
          <w:p w14:paraId="66B36154" w14:textId="77777777" w:rsidR="002F4055" w:rsidRPr="002F4055" w:rsidRDefault="002F4055" w:rsidP="002F4055">
            <w:pPr>
              <w:rPr>
                <w:rFonts w:ascii="Times New Roman" w:hAnsi="Times New Roman"/>
                <w:b/>
                <w:bCs/>
                <w:color w:val="000000"/>
                <w:sz w:val="22"/>
                <w:szCs w:val="22"/>
              </w:rPr>
            </w:pPr>
            <w:r w:rsidRPr="002F4055">
              <w:rPr>
                <w:rFonts w:ascii="Times New Roman" w:hAnsi="Times New Roman"/>
                <w:b/>
                <w:bCs/>
                <w:color w:val="000000"/>
                <w:sz w:val="22"/>
                <w:szCs w:val="22"/>
                <w:lang w:val="vi-VN"/>
              </w:rPr>
              <w:t>Tổng công ty CN mỏ Việt Bắc TKV (Tập đoàn than khoáng sản Việt Nam), Công ty than Núi Hồng</w:t>
            </w:r>
          </w:p>
        </w:tc>
        <w:tc>
          <w:tcPr>
            <w:tcW w:w="4394" w:type="dxa"/>
            <w:tcBorders>
              <w:top w:val="nil"/>
              <w:left w:val="nil"/>
              <w:bottom w:val="single" w:sz="4" w:space="0" w:color="auto"/>
              <w:right w:val="single" w:sz="4" w:space="0" w:color="auto"/>
            </w:tcBorders>
            <w:shd w:val="clear" w:color="000000" w:fill="FFFFFF"/>
            <w:vAlign w:val="center"/>
            <w:hideMark/>
          </w:tcPr>
          <w:p w14:paraId="0AA9CB1B"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pacing w:val="-3"/>
                <w:sz w:val="22"/>
                <w:szCs w:val="22"/>
              </w:rPr>
              <w:t>Tổng công ty CN mỏ Việt Bắc TKV đề nghị rà soát lại giá than của dự thảo bảng giá do chênh lệch giá bán của 2 cty than Núi Hồng và Khánh Hòa theo giá của tập đoàn với bảng giá của tỉnh. Công ty than Núi Hồng đề nghị ban hành bảng giá tính thuế tài nguyên chi tiết theo đặc thù của từng mỏ (phân biệt rõ ràng mỏ than Núi Hồng và mỏ than Khánh Hòa) và chi tiết theo từng phẩm cấp, chủng loại than  không gộp chung các sản phẩm có giá trị thị trường khác nhau vào một mức giá.</w:t>
            </w:r>
          </w:p>
        </w:tc>
        <w:tc>
          <w:tcPr>
            <w:tcW w:w="3685" w:type="dxa"/>
            <w:tcBorders>
              <w:top w:val="nil"/>
              <w:left w:val="nil"/>
              <w:bottom w:val="single" w:sz="4" w:space="0" w:color="auto"/>
              <w:right w:val="single" w:sz="4" w:space="0" w:color="auto"/>
            </w:tcBorders>
            <w:shd w:val="clear" w:color="000000" w:fill="FFFFFF"/>
            <w:vAlign w:val="center"/>
            <w:hideMark/>
          </w:tcPr>
          <w:p w14:paraId="08DBD758" w14:textId="77777777" w:rsidR="00D211D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Tiếp thu ý kiến</w:t>
            </w:r>
          </w:p>
          <w:p w14:paraId="2EE17A64" w14:textId="5FD4FC31"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Hiện tại trên địa bàn tỉnh có 02 mỏ than khai thác lộ thiên là Khánh Hòa và Núi Hồng. Căn cứ Quyết định số 2188/QĐ-TKV ngày 24/12/2020 của tập đoàn Than khoáng sản VN công bố tiêu chuẩn áp dụng và QĐ số 2236/QĐ-TKV ngày 22/12/2023 công bố tiêu chuẩn cơ sở, thanh Khánh Hòa và than Núi Hồng có tiêu chuẩn khác nhau. Sau khi trao đổi, rà soát, hội nghị thống nhất xây dựng giá tính thuế tài nguyên than antraxit hầm lò và than antraxit lộ thiên theo mỏ khai thác là mỏ than Núi Hồng và mỏ than Khánh Hòa. Giá tính thuế tài nguyên được xây dựng trên cơ sở giá bán than của Tập đoàn TKV tại Quyết định số 2087/QĐ-TKV ngày 30/9/2025 về việc giá bán than ở thị trường trong nước và không thấp hơn 20% mức giá tại khung tối thiểu của Bộ Tài chính.</w:t>
            </w:r>
          </w:p>
        </w:tc>
      </w:tr>
      <w:tr w:rsidR="002F4055" w:rsidRPr="002F4055" w14:paraId="3E29A558" w14:textId="77777777" w:rsidTr="00DA2CB6">
        <w:trPr>
          <w:trHeight w:val="3900"/>
        </w:trPr>
        <w:tc>
          <w:tcPr>
            <w:tcW w:w="510" w:type="dxa"/>
            <w:tcBorders>
              <w:top w:val="nil"/>
              <w:left w:val="single" w:sz="4" w:space="0" w:color="auto"/>
              <w:bottom w:val="single" w:sz="4" w:space="0" w:color="auto"/>
              <w:right w:val="single" w:sz="4" w:space="0" w:color="auto"/>
            </w:tcBorders>
            <w:shd w:val="clear" w:color="000000" w:fill="FFFFFF"/>
            <w:vAlign w:val="center"/>
            <w:hideMark/>
          </w:tcPr>
          <w:p w14:paraId="5E4616E0" w14:textId="59AE0DFD" w:rsidR="002F4055" w:rsidRPr="002F4055" w:rsidRDefault="005D6A59" w:rsidP="002F4055">
            <w:pPr>
              <w:jc w:val="center"/>
              <w:rPr>
                <w:rFonts w:ascii="Times New Roman" w:hAnsi="Times New Roman"/>
                <w:b/>
                <w:bCs/>
                <w:color w:val="000000"/>
                <w:sz w:val="22"/>
                <w:szCs w:val="22"/>
              </w:rPr>
            </w:pPr>
            <w:r w:rsidRPr="005D6A59">
              <w:rPr>
                <w:rFonts w:ascii="Times New Roman" w:hAnsi="Times New Roman"/>
                <w:b/>
                <w:bCs/>
                <w:color w:val="000000"/>
                <w:sz w:val="22"/>
                <w:szCs w:val="22"/>
              </w:rPr>
              <w:t>6</w:t>
            </w:r>
            <w:r w:rsidR="002F4055" w:rsidRPr="002F4055">
              <w:rPr>
                <w:rFonts w:ascii="Times New Roman" w:hAnsi="Times New Roman"/>
                <w:b/>
                <w:bCs/>
                <w:color w:val="000000"/>
                <w:sz w:val="22"/>
                <w:szCs w:val="22"/>
              </w:rPr>
              <w:t> </w:t>
            </w:r>
          </w:p>
        </w:tc>
        <w:tc>
          <w:tcPr>
            <w:tcW w:w="1617" w:type="dxa"/>
            <w:tcBorders>
              <w:top w:val="nil"/>
              <w:left w:val="nil"/>
              <w:bottom w:val="single" w:sz="4" w:space="0" w:color="auto"/>
              <w:right w:val="single" w:sz="4" w:space="0" w:color="auto"/>
            </w:tcBorders>
            <w:shd w:val="clear" w:color="000000" w:fill="FFFFFF"/>
            <w:vAlign w:val="center"/>
            <w:hideMark/>
          </w:tcPr>
          <w:p w14:paraId="41E8707B" w14:textId="6EC5964C" w:rsidR="002F4055" w:rsidRPr="002F4055" w:rsidRDefault="002F4055" w:rsidP="002F4055">
            <w:pPr>
              <w:rPr>
                <w:rFonts w:ascii="Times New Roman" w:hAnsi="Times New Roman"/>
                <w:b/>
                <w:bCs/>
                <w:color w:val="000000"/>
                <w:sz w:val="22"/>
                <w:szCs w:val="22"/>
              </w:rPr>
            </w:pPr>
            <w:r w:rsidRPr="002F4055">
              <w:rPr>
                <w:rFonts w:ascii="Times New Roman" w:hAnsi="Times New Roman"/>
                <w:b/>
                <w:bCs/>
                <w:color w:val="000000"/>
                <w:sz w:val="22"/>
                <w:szCs w:val="22"/>
              </w:rPr>
              <w:t> </w:t>
            </w:r>
            <w:bookmarkStart w:id="3" w:name="RANGE!B21"/>
            <w:r w:rsidR="005D6A59" w:rsidRPr="002F4055">
              <w:rPr>
                <w:rFonts w:ascii="Times New Roman" w:hAnsi="Times New Roman"/>
                <w:b/>
                <w:bCs/>
                <w:color w:val="000000"/>
                <w:sz w:val="22"/>
                <w:szCs w:val="22"/>
                <w:lang w:val="vi-VN"/>
              </w:rPr>
              <w:t>Công ty TNHH khai thác chế biến khoáng sản Núi Pháo</w:t>
            </w:r>
            <w:bookmarkEnd w:id="3"/>
          </w:p>
        </w:tc>
        <w:tc>
          <w:tcPr>
            <w:tcW w:w="4394" w:type="dxa"/>
            <w:tcBorders>
              <w:top w:val="nil"/>
              <w:left w:val="nil"/>
              <w:bottom w:val="single" w:sz="4" w:space="0" w:color="auto"/>
              <w:right w:val="single" w:sz="4" w:space="0" w:color="auto"/>
            </w:tcBorders>
            <w:shd w:val="clear" w:color="000000" w:fill="FFFFFF"/>
            <w:vAlign w:val="center"/>
            <w:hideMark/>
          </w:tcPr>
          <w:p w14:paraId="0D30081C"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rPr>
              <w:t>Khẩn trương xác định chi phí chế biến đối với sản phẩm công nghiệp của Công ty.</w:t>
            </w:r>
          </w:p>
        </w:tc>
        <w:tc>
          <w:tcPr>
            <w:tcW w:w="3685" w:type="dxa"/>
            <w:tcBorders>
              <w:top w:val="nil"/>
              <w:left w:val="nil"/>
              <w:bottom w:val="single" w:sz="4" w:space="0" w:color="auto"/>
              <w:right w:val="single" w:sz="4" w:space="0" w:color="auto"/>
            </w:tcBorders>
            <w:shd w:val="clear" w:color="000000" w:fill="FFFFFF"/>
            <w:vAlign w:val="center"/>
            <w:hideMark/>
          </w:tcPr>
          <w:p w14:paraId="06B3E375"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pacing w:val="-4"/>
                <w:sz w:val="22"/>
                <w:lang w:val="nl-NL"/>
              </w:rPr>
              <w:t>Hiện nay, Hội đồng xác định giá tính thuế tài nguyên đối với sản phẩm công nghiệp của mỏ Núi Pháo đang thực hiện thuê đơn vị kiểm toán thẩm tra lại phương án giá tính thuế tài nguyên do Công ty xây dựng. Sở Công thương đang phối hợp với Công ty TNHH khai thác chế biến khoáng sản Núi Pháo thực hiện phân tách các khâu trong dây chuyền chế biến để làm cơ sở xác định chi phí giá tính thuế tài nguyên. Trên cơ sở phương án của Công ty và kết quả thẩm định của đơn vị kiểm toán, Hội đồng họp xem xét kết quả xác định chi phí chế biến và giá tính thuế đối với các sản phẩm công nghiệp của Mỏ Núi Pháo. Sau khi có kết quả xác định chi phí chế biến và giá tính thuế đối với các sản phẩm công nghiệp của Mỏ Núi Pháo, Hội đồng báo cáo UBND tỉnh xin ý kiến các Bộ: Tài chính, Nông nghiệp và Môi trường, Bộ Công Thương làm cơ sở cho UBND tỉnh ban hành Bảng giá theo quy định.</w:t>
            </w:r>
          </w:p>
        </w:tc>
      </w:tr>
      <w:tr w:rsidR="002F4055" w:rsidRPr="002F4055" w14:paraId="72532A24" w14:textId="77777777" w:rsidTr="00DA2CB6">
        <w:trPr>
          <w:trHeight w:val="1500"/>
        </w:trPr>
        <w:tc>
          <w:tcPr>
            <w:tcW w:w="5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8F064" w14:textId="2D23D560" w:rsidR="002F4055" w:rsidRPr="002F4055" w:rsidRDefault="002F4055" w:rsidP="002F4055">
            <w:pPr>
              <w:jc w:val="center"/>
              <w:rPr>
                <w:rFonts w:ascii="Times New Roman" w:hAnsi="Times New Roman"/>
                <w:color w:val="000000"/>
                <w:sz w:val="22"/>
                <w:szCs w:val="22"/>
              </w:rPr>
            </w:pPr>
          </w:p>
        </w:tc>
        <w:tc>
          <w:tcPr>
            <w:tcW w:w="1617" w:type="dxa"/>
            <w:tcBorders>
              <w:top w:val="nil"/>
              <w:left w:val="nil"/>
              <w:bottom w:val="single" w:sz="4" w:space="0" w:color="auto"/>
              <w:right w:val="single" w:sz="4" w:space="0" w:color="auto"/>
            </w:tcBorders>
            <w:shd w:val="clear" w:color="000000" w:fill="FFFFFF"/>
            <w:vAlign w:val="center"/>
            <w:hideMark/>
          </w:tcPr>
          <w:p w14:paraId="77EB1AD8" w14:textId="2BDD95B9" w:rsidR="002F4055" w:rsidRPr="002F4055" w:rsidRDefault="002F4055" w:rsidP="002F4055">
            <w:pPr>
              <w:rPr>
                <w:rFonts w:ascii="Times New Roman" w:hAnsi="Times New Roman"/>
                <w:color w:val="000000"/>
                <w:sz w:val="22"/>
                <w:szCs w:val="22"/>
              </w:rPr>
            </w:pPr>
          </w:p>
        </w:tc>
        <w:tc>
          <w:tcPr>
            <w:tcW w:w="4394" w:type="dxa"/>
            <w:tcBorders>
              <w:top w:val="nil"/>
              <w:left w:val="nil"/>
              <w:bottom w:val="single" w:sz="4" w:space="0" w:color="auto"/>
              <w:right w:val="single" w:sz="4" w:space="0" w:color="auto"/>
            </w:tcBorders>
            <w:shd w:val="clear" w:color="000000" w:fill="FFFFFF"/>
            <w:vAlign w:val="center"/>
            <w:hideMark/>
          </w:tcPr>
          <w:p w14:paraId="1171CD9A"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lang w:val="nl-NL"/>
              </w:rPr>
              <w:t>Xem xét chưa tăng giá tính thuế các sản phẩm tài nguyên: Quặng Fluorit có hàm lượng 70% ≤ CaF2 &lt; 90% và Quặng Manhetit có hàm lượng 50%≤Fe&lt;60% do năm 2025 không bán sản phẩm ngoài thị trường.</w:t>
            </w:r>
          </w:p>
        </w:tc>
        <w:tc>
          <w:tcPr>
            <w:tcW w:w="3685" w:type="dxa"/>
            <w:tcBorders>
              <w:top w:val="nil"/>
              <w:left w:val="nil"/>
              <w:bottom w:val="single" w:sz="4" w:space="0" w:color="auto"/>
              <w:right w:val="single" w:sz="4" w:space="0" w:color="auto"/>
            </w:tcBorders>
            <w:shd w:val="clear" w:color="000000" w:fill="FFFFFF"/>
            <w:vAlign w:val="center"/>
            <w:hideMark/>
          </w:tcPr>
          <w:p w14:paraId="180B855B" w14:textId="77777777" w:rsidR="00D211D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Không tiếp thu ý kiến</w:t>
            </w:r>
          </w:p>
          <w:p w14:paraId="55E94D9B" w14:textId="77126722"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Sau khi trao đổi, rà soát, hội nghị thống nhất giá tính thuế tài nguyên năm 2026 đối với Quặng Manhetit có hàm lượng 50%≤Fe&lt;60% là 1.075.000đ/tấn; Quặng Fluorit có hàm lượng 70% ≤ CaF2 &lt; 90% là 8.800.000đ/tấn.</w:t>
            </w:r>
          </w:p>
        </w:tc>
      </w:tr>
      <w:tr w:rsidR="002F4055" w:rsidRPr="002F4055" w14:paraId="2BE4E812" w14:textId="77777777" w:rsidTr="00DA2CB6">
        <w:trPr>
          <w:trHeight w:val="2700"/>
        </w:trPr>
        <w:tc>
          <w:tcPr>
            <w:tcW w:w="510" w:type="dxa"/>
            <w:vMerge/>
            <w:tcBorders>
              <w:top w:val="nil"/>
              <w:left w:val="single" w:sz="4" w:space="0" w:color="auto"/>
              <w:bottom w:val="single" w:sz="4" w:space="0" w:color="auto"/>
              <w:right w:val="single" w:sz="4" w:space="0" w:color="auto"/>
            </w:tcBorders>
            <w:vAlign w:val="center"/>
            <w:hideMark/>
          </w:tcPr>
          <w:p w14:paraId="7B84AA6D" w14:textId="77777777" w:rsidR="002F4055" w:rsidRPr="002F4055" w:rsidRDefault="002F4055" w:rsidP="002F4055">
            <w:pPr>
              <w:rPr>
                <w:rFonts w:ascii="Times New Roman" w:hAnsi="Times New Roman"/>
                <w:color w:val="000000"/>
                <w:sz w:val="22"/>
                <w:szCs w:val="22"/>
              </w:rPr>
            </w:pPr>
          </w:p>
        </w:tc>
        <w:tc>
          <w:tcPr>
            <w:tcW w:w="1617" w:type="dxa"/>
            <w:tcBorders>
              <w:top w:val="nil"/>
              <w:left w:val="nil"/>
              <w:bottom w:val="single" w:sz="4" w:space="0" w:color="auto"/>
              <w:right w:val="single" w:sz="4" w:space="0" w:color="auto"/>
            </w:tcBorders>
            <w:shd w:val="clear" w:color="000000" w:fill="FFFFFF"/>
            <w:vAlign w:val="center"/>
            <w:hideMark/>
          </w:tcPr>
          <w:p w14:paraId="2B8B0179"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 </w:t>
            </w:r>
          </w:p>
        </w:tc>
        <w:tc>
          <w:tcPr>
            <w:tcW w:w="4394" w:type="dxa"/>
            <w:tcBorders>
              <w:top w:val="nil"/>
              <w:left w:val="nil"/>
              <w:bottom w:val="single" w:sz="4" w:space="0" w:color="auto"/>
              <w:right w:val="single" w:sz="4" w:space="0" w:color="auto"/>
            </w:tcBorders>
            <w:shd w:val="clear" w:color="000000" w:fill="FFFFFF"/>
            <w:vAlign w:val="center"/>
            <w:hideMark/>
          </w:tcPr>
          <w:p w14:paraId="0EC44BC3"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lang w:val="nl-NL"/>
              </w:rPr>
              <w:t>Bỏ ra khỏi Bảng giá tính thuế đối với tinh quặng Bismuth hàm lượng 10%&lt;Bi≤20% do không còn tồn tại.</w:t>
            </w:r>
          </w:p>
        </w:tc>
        <w:tc>
          <w:tcPr>
            <w:tcW w:w="3685" w:type="dxa"/>
            <w:tcBorders>
              <w:top w:val="nil"/>
              <w:left w:val="nil"/>
              <w:bottom w:val="single" w:sz="4" w:space="0" w:color="auto"/>
              <w:right w:val="single" w:sz="4" w:space="0" w:color="auto"/>
            </w:tcBorders>
            <w:shd w:val="clear" w:color="000000" w:fill="FFFFFF"/>
            <w:vAlign w:val="center"/>
            <w:hideMark/>
          </w:tcPr>
          <w:p w14:paraId="1B9B3249"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Không tiếp thu ý kiến.</w:t>
            </w:r>
            <w:r w:rsidRPr="002F4055">
              <w:rPr>
                <w:rFonts w:ascii="Times New Roman" w:hAnsi="Times New Roman"/>
                <w:color w:val="000000"/>
                <w:sz w:val="22"/>
                <w:szCs w:val="22"/>
              </w:rPr>
              <w:br/>
              <w:t>Trên địa bàn tỉnh sản phẩm Bismuth được cấp phép tại Mỏ thiếc Bismust Tây Núi Pháo xã Hùng Sơn, xã Hà Thượng, Đại Từ của Công ty cổ phần Hợp tư khoáng sản Nhạc Long Kim Sơn và Mỏ quặng thiếc tiểu khu phía Nam, Tây Núi Pháo xã Hà Thượng, xã Tân Thái và thị trấn Hùng Sơn huyện Đại Từ của Công ty cổ phần Kim loại Màu Thái Nguyên. Do vậy, giá tính thuế đối với sản phẩm tại Bảng giá không chỉ để áp dụng cho sản phẩm Bismut của Công ty TNHH khai thác chế biến khoáng sản Núi Pháo mà áp dụng để tính thuế cho các Doanh nghiệp khác có sản phẩm này.</w:t>
            </w:r>
          </w:p>
        </w:tc>
      </w:tr>
      <w:tr w:rsidR="002F4055" w:rsidRPr="002F4055" w14:paraId="34CAE185" w14:textId="77777777" w:rsidTr="00DA2CB6">
        <w:trPr>
          <w:trHeight w:val="900"/>
        </w:trPr>
        <w:tc>
          <w:tcPr>
            <w:tcW w:w="510" w:type="dxa"/>
            <w:tcBorders>
              <w:top w:val="nil"/>
              <w:left w:val="single" w:sz="4" w:space="0" w:color="auto"/>
              <w:bottom w:val="single" w:sz="4" w:space="0" w:color="auto"/>
              <w:right w:val="single" w:sz="4" w:space="0" w:color="auto"/>
            </w:tcBorders>
            <w:noWrap/>
            <w:vAlign w:val="center"/>
            <w:hideMark/>
          </w:tcPr>
          <w:p w14:paraId="07A7D44F" w14:textId="4D419F35" w:rsidR="002F4055" w:rsidRPr="002F4055" w:rsidRDefault="005D6A59" w:rsidP="005D6A59">
            <w:pPr>
              <w:jc w:val="center"/>
              <w:rPr>
                <w:rFonts w:ascii="Times New Roman" w:hAnsi="Times New Roman"/>
                <w:b/>
                <w:bCs/>
                <w:color w:val="000000"/>
                <w:sz w:val="22"/>
                <w:szCs w:val="22"/>
              </w:rPr>
            </w:pPr>
            <w:r w:rsidRPr="005D6A59">
              <w:rPr>
                <w:rFonts w:ascii="Times New Roman" w:hAnsi="Times New Roman"/>
                <w:b/>
                <w:bCs/>
                <w:color w:val="000000"/>
                <w:sz w:val="22"/>
                <w:szCs w:val="22"/>
              </w:rPr>
              <w:t>7</w:t>
            </w:r>
          </w:p>
        </w:tc>
        <w:tc>
          <w:tcPr>
            <w:tcW w:w="1617" w:type="dxa"/>
            <w:tcBorders>
              <w:top w:val="nil"/>
              <w:left w:val="nil"/>
              <w:bottom w:val="single" w:sz="4" w:space="0" w:color="auto"/>
              <w:right w:val="single" w:sz="4" w:space="0" w:color="auto"/>
            </w:tcBorders>
            <w:shd w:val="clear" w:color="000000" w:fill="FFFFFF"/>
            <w:vAlign w:val="center"/>
            <w:hideMark/>
          </w:tcPr>
          <w:p w14:paraId="4C887F0A" w14:textId="77777777" w:rsidR="002F4055" w:rsidRPr="002F4055" w:rsidRDefault="002F4055" w:rsidP="002F4055">
            <w:pPr>
              <w:rPr>
                <w:rFonts w:ascii="Times New Roman" w:hAnsi="Times New Roman"/>
                <w:b/>
                <w:bCs/>
                <w:color w:val="000000"/>
                <w:sz w:val="22"/>
                <w:szCs w:val="22"/>
              </w:rPr>
            </w:pPr>
            <w:r w:rsidRPr="002F4055">
              <w:rPr>
                <w:rFonts w:ascii="Times New Roman" w:hAnsi="Times New Roman"/>
                <w:b/>
                <w:bCs/>
                <w:color w:val="000000"/>
                <w:sz w:val="22"/>
                <w:szCs w:val="22"/>
              </w:rPr>
              <w:t>Công ty Khai khoáng miền Núi</w:t>
            </w:r>
          </w:p>
        </w:tc>
        <w:tc>
          <w:tcPr>
            <w:tcW w:w="4394" w:type="dxa"/>
            <w:tcBorders>
              <w:top w:val="nil"/>
              <w:left w:val="nil"/>
              <w:bottom w:val="single" w:sz="4" w:space="0" w:color="auto"/>
              <w:right w:val="single" w:sz="4" w:space="0" w:color="auto"/>
            </w:tcBorders>
            <w:shd w:val="clear" w:color="000000" w:fill="FFFFFF"/>
            <w:vAlign w:val="center"/>
            <w:hideMark/>
          </w:tcPr>
          <w:p w14:paraId="2B7E8025"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lang w:val="nl-NL"/>
              </w:rPr>
              <w:t>Đề nghị mức giá tài nguyên đối với đá sau nổ mìn, đá xô bồ là 105.000đ/m</w:t>
            </w:r>
            <w:r w:rsidRPr="002F4055">
              <w:rPr>
                <w:rFonts w:ascii="Times New Roman" w:hAnsi="Times New Roman"/>
                <w:color w:val="000000"/>
                <w:sz w:val="22"/>
                <w:vertAlign w:val="superscript"/>
                <w:lang w:val="nl-NL"/>
              </w:rPr>
              <w:t>3.</w:t>
            </w:r>
          </w:p>
        </w:tc>
        <w:tc>
          <w:tcPr>
            <w:tcW w:w="3685" w:type="dxa"/>
            <w:tcBorders>
              <w:top w:val="nil"/>
              <w:left w:val="nil"/>
              <w:bottom w:val="single" w:sz="4" w:space="0" w:color="auto"/>
              <w:right w:val="single" w:sz="4" w:space="0" w:color="auto"/>
            </w:tcBorders>
            <w:shd w:val="clear" w:color="000000" w:fill="FFFFFF"/>
            <w:vAlign w:val="center"/>
            <w:hideMark/>
          </w:tcPr>
          <w:p w14:paraId="2F06D94B" w14:textId="77777777" w:rsidR="002F4055" w:rsidRPr="002F4055" w:rsidRDefault="002F4055" w:rsidP="002F4055">
            <w:pPr>
              <w:rPr>
                <w:rFonts w:ascii="Times New Roman" w:hAnsi="Times New Roman"/>
                <w:color w:val="000000"/>
                <w:sz w:val="22"/>
                <w:szCs w:val="22"/>
              </w:rPr>
            </w:pPr>
            <w:r w:rsidRPr="002F4055">
              <w:rPr>
                <w:rFonts w:ascii="Times New Roman" w:hAnsi="Times New Roman"/>
                <w:color w:val="000000"/>
                <w:sz w:val="22"/>
                <w:szCs w:val="22"/>
              </w:rPr>
              <w:t>Tiếp thu ý kiến.</w:t>
            </w:r>
            <w:r w:rsidRPr="002F4055">
              <w:rPr>
                <w:rFonts w:ascii="Times New Roman" w:hAnsi="Times New Roman"/>
                <w:color w:val="000000"/>
                <w:sz w:val="22"/>
                <w:szCs w:val="22"/>
              </w:rPr>
              <w:br/>
              <w:t>Sau khi trao đổi, rà soát, hội nghị thống nhất mức giá tài nguyên đối với đá sau nổ mìn, đá xô bồ là 105.000đ/m</w:t>
            </w:r>
            <w:r w:rsidRPr="002F4055">
              <w:rPr>
                <w:rFonts w:ascii="Times New Roman" w:hAnsi="Times New Roman"/>
                <w:color w:val="000000"/>
                <w:sz w:val="22"/>
                <w:szCs w:val="22"/>
                <w:vertAlign w:val="superscript"/>
              </w:rPr>
              <w:t>3</w:t>
            </w:r>
            <w:r w:rsidRPr="002F4055">
              <w:rPr>
                <w:rFonts w:ascii="Times New Roman" w:hAnsi="Times New Roman"/>
                <w:color w:val="000000"/>
                <w:sz w:val="22"/>
                <w:szCs w:val="22"/>
              </w:rPr>
              <w:t>.</w:t>
            </w:r>
          </w:p>
        </w:tc>
      </w:tr>
      <w:tr w:rsidR="005D6A59" w:rsidRPr="002F4055" w14:paraId="6F3CB36F" w14:textId="77777777" w:rsidTr="00DA2CB6">
        <w:trPr>
          <w:trHeight w:val="2700"/>
        </w:trPr>
        <w:tc>
          <w:tcPr>
            <w:tcW w:w="510" w:type="dxa"/>
            <w:vMerge w:val="restart"/>
            <w:tcBorders>
              <w:top w:val="nil"/>
              <w:left w:val="single" w:sz="4" w:space="0" w:color="auto"/>
              <w:right w:val="single" w:sz="4" w:space="0" w:color="auto"/>
            </w:tcBorders>
            <w:noWrap/>
            <w:vAlign w:val="center"/>
            <w:hideMark/>
          </w:tcPr>
          <w:p w14:paraId="53745AD0" w14:textId="77777777" w:rsidR="005D6A59" w:rsidRPr="002F4055" w:rsidRDefault="005D6A59" w:rsidP="005D6A59">
            <w:pPr>
              <w:jc w:val="center"/>
              <w:rPr>
                <w:rFonts w:ascii="Times New Roman" w:hAnsi="Times New Roman"/>
                <w:b/>
                <w:bCs/>
                <w:color w:val="000000"/>
                <w:sz w:val="22"/>
                <w:szCs w:val="22"/>
              </w:rPr>
            </w:pPr>
            <w:r w:rsidRPr="005D6A59">
              <w:rPr>
                <w:rFonts w:ascii="Times New Roman" w:hAnsi="Times New Roman"/>
                <w:b/>
                <w:bCs/>
                <w:color w:val="000000"/>
                <w:sz w:val="22"/>
                <w:szCs w:val="22"/>
              </w:rPr>
              <w:t>8</w:t>
            </w:r>
          </w:p>
          <w:p w14:paraId="31CCBB4D" w14:textId="77777777" w:rsidR="005D6A59" w:rsidRPr="002F4055" w:rsidRDefault="005D6A59" w:rsidP="002F4055">
            <w:pPr>
              <w:rPr>
                <w:rFonts w:ascii="Calibri" w:hAnsi="Calibri" w:cs="Calibri"/>
                <w:color w:val="000000"/>
                <w:sz w:val="22"/>
                <w:szCs w:val="22"/>
              </w:rPr>
            </w:pPr>
            <w:r w:rsidRPr="002F4055">
              <w:rPr>
                <w:rFonts w:ascii="Calibri" w:hAnsi="Calibri" w:cs="Calibri"/>
                <w:color w:val="000000"/>
                <w:sz w:val="22"/>
                <w:szCs w:val="22"/>
              </w:rPr>
              <w:t> </w:t>
            </w:r>
          </w:p>
          <w:p w14:paraId="663A8BE6" w14:textId="163A355E" w:rsidR="005D6A59" w:rsidRPr="002F4055" w:rsidRDefault="005D6A59" w:rsidP="002F4055">
            <w:pPr>
              <w:rPr>
                <w:rFonts w:ascii="Times New Roman" w:hAnsi="Times New Roman"/>
                <w:b/>
                <w:bCs/>
                <w:color w:val="000000"/>
                <w:sz w:val="22"/>
                <w:szCs w:val="22"/>
              </w:rPr>
            </w:pPr>
            <w:r w:rsidRPr="002F4055">
              <w:rPr>
                <w:rFonts w:ascii="Calibri" w:hAnsi="Calibri" w:cs="Calibri"/>
                <w:color w:val="000000"/>
                <w:sz w:val="22"/>
                <w:szCs w:val="22"/>
              </w:rPr>
              <w:t> </w:t>
            </w:r>
          </w:p>
        </w:tc>
        <w:tc>
          <w:tcPr>
            <w:tcW w:w="1617" w:type="dxa"/>
            <w:vMerge w:val="restart"/>
            <w:tcBorders>
              <w:top w:val="nil"/>
              <w:left w:val="nil"/>
              <w:right w:val="single" w:sz="4" w:space="0" w:color="auto"/>
            </w:tcBorders>
            <w:shd w:val="clear" w:color="000000" w:fill="FFFFFF"/>
            <w:vAlign w:val="center"/>
            <w:hideMark/>
          </w:tcPr>
          <w:p w14:paraId="3CDF2953" w14:textId="77777777" w:rsidR="005D6A59" w:rsidRPr="002F4055" w:rsidRDefault="005D6A59" w:rsidP="002F4055">
            <w:pPr>
              <w:rPr>
                <w:rFonts w:ascii="Times New Roman" w:hAnsi="Times New Roman"/>
                <w:b/>
                <w:bCs/>
                <w:color w:val="000000"/>
                <w:sz w:val="22"/>
                <w:szCs w:val="22"/>
              </w:rPr>
            </w:pPr>
            <w:r w:rsidRPr="002F4055">
              <w:rPr>
                <w:rFonts w:ascii="Times New Roman" w:hAnsi="Times New Roman"/>
                <w:b/>
                <w:bCs/>
                <w:color w:val="000000"/>
                <w:sz w:val="22"/>
                <w:szCs w:val="22"/>
              </w:rPr>
              <w:t>Sở Tư pháp</w:t>
            </w:r>
          </w:p>
          <w:p w14:paraId="584134C2" w14:textId="77777777" w:rsidR="005D6A59" w:rsidRPr="002F4055" w:rsidRDefault="005D6A59" w:rsidP="002F4055">
            <w:pPr>
              <w:rPr>
                <w:rFonts w:ascii="Times New Roman" w:hAnsi="Times New Roman"/>
                <w:color w:val="000000"/>
                <w:sz w:val="22"/>
                <w:szCs w:val="22"/>
              </w:rPr>
            </w:pPr>
            <w:r w:rsidRPr="002F4055">
              <w:rPr>
                <w:rFonts w:ascii="Times New Roman" w:hAnsi="Times New Roman"/>
                <w:color w:val="000000"/>
                <w:sz w:val="22"/>
                <w:szCs w:val="22"/>
              </w:rPr>
              <w:t> </w:t>
            </w:r>
          </w:p>
          <w:p w14:paraId="6F15D590" w14:textId="5891EDFC" w:rsidR="005D6A59" w:rsidRPr="002F4055" w:rsidRDefault="005D6A59" w:rsidP="002F4055">
            <w:pPr>
              <w:rPr>
                <w:rFonts w:ascii="Times New Roman" w:hAnsi="Times New Roman"/>
                <w:b/>
                <w:bCs/>
                <w:color w:val="000000"/>
                <w:sz w:val="22"/>
                <w:szCs w:val="22"/>
              </w:rPr>
            </w:pPr>
            <w:r w:rsidRPr="002F4055">
              <w:rPr>
                <w:rFonts w:ascii="Times New Roman" w:hAnsi="Times New Roman"/>
                <w:color w:val="000000"/>
                <w:sz w:val="22"/>
                <w:szCs w:val="22"/>
              </w:rPr>
              <w:t> </w:t>
            </w:r>
          </w:p>
        </w:tc>
        <w:tc>
          <w:tcPr>
            <w:tcW w:w="4394" w:type="dxa"/>
            <w:tcBorders>
              <w:top w:val="nil"/>
              <w:left w:val="nil"/>
              <w:bottom w:val="single" w:sz="4" w:space="0" w:color="auto"/>
              <w:right w:val="single" w:sz="4" w:space="0" w:color="auto"/>
            </w:tcBorders>
            <w:noWrap/>
            <w:vAlign w:val="center"/>
            <w:hideMark/>
          </w:tcPr>
          <w:p w14:paraId="33AEDB71" w14:textId="77777777" w:rsidR="005D6A59" w:rsidRPr="002F4055" w:rsidRDefault="005D6A59" w:rsidP="002F4055">
            <w:pPr>
              <w:jc w:val="both"/>
              <w:rPr>
                <w:rFonts w:ascii="Times New Roman" w:hAnsi="Times New Roman"/>
                <w:color w:val="000000"/>
                <w:sz w:val="22"/>
                <w:szCs w:val="22"/>
              </w:rPr>
            </w:pPr>
            <w:r w:rsidRPr="002F4055">
              <w:rPr>
                <w:rFonts w:ascii="Times New Roman" w:hAnsi="Times New Roman"/>
                <w:color w:val="000000"/>
                <w:sz w:val="22"/>
                <w:szCs w:val="22"/>
              </w:rPr>
              <w:t>Đề nghị trình bày dự thảo Quyết định theo mẫu số 19 Phụ lục III ban hành kèm theo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tc>
        <w:tc>
          <w:tcPr>
            <w:tcW w:w="3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2547B4" w14:textId="77777777" w:rsidR="005D6A59" w:rsidRPr="002F4055" w:rsidRDefault="005D6A59" w:rsidP="002F4055">
            <w:pPr>
              <w:jc w:val="center"/>
              <w:rPr>
                <w:rFonts w:ascii="Times New Roman" w:hAnsi="Times New Roman"/>
                <w:color w:val="000000"/>
                <w:sz w:val="22"/>
                <w:szCs w:val="22"/>
              </w:rPr>
            </w:pPr>
            <w:r w:rsidRPr="002F4055">
              <w:rPr>
                <w:rFonts w:ascii="Times New Roman" w:hAnsi="Times New Roman"/>
                <w:color w:val="000000"/>
                <w:sz w:val="22"/>
                <w:szCs w:val="22"/>
              </w:rPr>
              <w:t>Sở Tài chính tiếp thu ý kiến và chỉnh sửa tại dự thảo Quyết định</w:t>
            </w:r>
          </w:p>
        </w:tc>
      </w:tr>
      <w:tr w:rsidR="005D6A59" w:rsidRPr="002F4055" w14:paraId="70200C59" w14:textId="77777777" w:rsidTr="00DA2CB6">
        <w:trPr>
          <w:trHeight w:val="1800"/>
        </w:trPr>
        <w:tc>
          <w:tcPr>
            <w:tcW w:w="510" w:type="dxa"/>
            <w:vMerge/>
            <w:tcBorders>
              <w:left w:val="single" w:sz="4" w:space="0" w:color="auto"/>
              <w:right w:val="single" w:sz="4" w:space="0" w:color="auto"/>
            </w:tcBorders>
            <w:noWrap/>
            <w:vAlign w:val="bottom"/>
            <w:hideMark/>
          </w:tcPr>
          <w:p w14:paraId="06BC8A83" w14:textId="089EE999" w:rsidR="005D6A59" w:rsidRPr="002F4055" w:rsidRDefault="005D6A59" w:rsidP="002F4055">
            <w:pPr>
              <w:rPr>
                <w:rFonts w:ascii="Calibri" w:hAnsi="Calibri" w:cs="Calibri"/>
                <w:color w:val="000000"/>
                <w:sz w:val="22"/>
                <w:szCs w:val="22"/>
              </w:rPr>
            </w:pPr>
          </w:p>
        </w:tc>
        <w:tc>
          <w:tcPr>
            <w:tcW w:w="1617" w:type="dxa"/>
            <w:vMerge/>
            <w:tcBorders>
              <w:left w:val="nil"/>
              <w:right w:val="single" w:sz="4" w:space="0" w:color="auto"/>
            </w:tcBorders>
            <w:shd w:val="clear" w:color="000000" w:fill="FFFFFF"/>
            <w:vAlign w:val="center"/>
            <w:hideMark/>
          </w:tcPr>
          <w:p w14:paraId="0A1A6756" w14:textId="09592B4F" w:rsidR="005D6A59" w:rsidRPr="002F4055" w:rsidRDefault="005D6A59" w:rsidP="002F4055">
            <w:pPr>
              <w:rPr>
                <w:rFonts w:ascii="Times New Roman" w:hAnsi="Times New Roman"/>
                <w:color w:val="000000"/>
                <w:sz w:val="22"/>
                <w:szCs w:val="22"/>
              </w:rPr>
            </w:pPr>
          </w:p>
        </w:tc>
        <w:tc>
          <w:tcPr>
            <w:tcW w:w="4394" w:type="dxa"/>
            <w:tcBorders>
              <w:top w:val="nil"/>
              <w:left w:val="nil"/>
              <w:bottom w:val="single" w:sz="4" w:space="0" w:color="auto"/>
              <w:right w:val="single" w:sz="4" w:space="0" w:color="auto"/>
            </w:tcBorders>
            <w:noWrap/>
            <w:vAlign w:val="center"/>
            <w:hideMark/>
          </w:tcPr>
          <w:p w14:paraId="31FAF402" w14:textId="77777777" w:rsidR="005D6A59" w:rsidRPr="002F4055" w:rsidRDefault="005D6A59" w:rsidP="002F4055">
            <w:pPr>
              <w:jc w:val="both"/>
              <w:rPr>
                <w:rFonts w:ascii="Times New Roman" w:hAnsi="Times New Roman"/>
                <w:color w:val="000000"/>
                <w:sz w:val="22"/>
                <w:szCs w:val="22"/>
              </w:rPr>
            </w:pPr>
            <w:r w:rsidRPr="002F4055">
              <w:rPr>
                <w:rFonts w:ascii="Times New Roman" w:hAnsi="Times New Roman"/>
                <w:color w:val="000000"/>
                <w:sz w:val="22"/>
                <w:szCs w:val="22"/>
              </w:rPr>
              <w:t>Đề nghị thay thế “</w:t>
            </w:r>
            <w:r w:rsidRPr="002F4055">
              <w:rPr>
                <w:rFonts w:ascii="Times New Roman" w:hAnsi="Times New Roman"/>
                <w:i/>
                <w:iCs/>
                <w:color w:val="000000"/>
                <w:sz w:val="22"/>
                <w:szCs w:val="22"/>
              </w:rPr>
              <w:t>Luật Tổ chức chính quyền địa phương ngày 19 tháng 6 năm 2015; Luật Sửa đổi, bổ sung một số điều của Luật Tổ chức Chính phủ và Luật Tổ chức chính quyền địa phương ngày 22 tháng 11 năm 2019</w:t>
            </w:r>
            <w:r w:rsidRPr="002F4055">
              <w:rPr>
                <w:rFonts w:ascii="Times New Roman" w:hAnsi="Times New Roman"/>
                <w:color w:val="000000"/>
                <w:sz w:val="22"/>
                <w:szCs w:val="22"/>
              </w:rPr>
              <w:t>” thành “</w:t>
            </w:r>
            <w:r w:rsidRPr="002F4055">
              <w:rPr>
                <w:rFonts w:ascii="Times New Roman" w:hAnsi="Times New Roman"/>
                <w:i/>
                <w:iCs/>
                <w:color w:val="000000"/>
                <w:sz w:val="22"/>
                <w:szCs w:val="22"/>
              </w:rPr>
              <w:t>Luật Tổ chức chính quyền địa phương số 72/2025/QH15</w:t>
            </w:r>
            <w:r w:rsidRPr="002F4055">
              <w:rPr>
                <w:rFonts w:ascii="Times New Roman" w:hAnsi="Times New Roman"/>
                <w:color w:val="000000"/>
                <w:sz w:val="22"/>
                <w:szCs w:val="22"/>
              </w:rPr>
              <w:t>”. Đối với các căn cứ ban hành là luật đề nghị trình bày theo số, ký hiệu văn bản.</w:t>
            </w:r>
          </w:p>
        </w:tc>
        <w:tc>
          <w:tcPr>
            <w:tcW w:w="3685" w:type="dxa"/>
            <w:vMerge/>
            <w:tcBorders>
              <w:top w:val="nil"/>
              <w:left w:val="single" w:sz="4" w:space="0" w:color="auto"/>
              <w:bottom w:val="single" w:sz="4" w:space="0" w:color="auto"/>
              <w:right w:val="single" w:sz="4" w:space="0" w:color="auto"/>
            </w:tcBorders>
            <w:vAlign w:val="center"/>
            <w:hideMark/>
          </w:tcPr>
          <w:p w14:paraId="036FB930" w14:textId="77777777" w:rsidR="005D6A59" w:rsidRPr="002F4055" w:rsidRDefault="005D6A59" w:rsidP="002F4055">
            <w:pPr>
              <w:rPr>
                <w:rFonts w:ascii="Times New Roman" w:hAnsi="Times New Roman"/>
                <w:color w:val="000000"/>
                <w:sz w:val="22"/>
                <w:szCs w:val="22"/>
              </w:rPr>
            </w:pPr>
          </w:p>
        </w:tc>
      </w:tr>
      <w:tr w:rsidR="005D6A59" w:rsidRPr="002F4055" w14:paraId="1826E3C8" w14:textId="77777777" w:rsidTr="00DA2CB6">
        <w:trPr>
          <w:trHeight w:val="900"/>
        </w:trPr>
        <w:tc>
          <w:tcPr>
            <w:tcW w:w="510" w:type="dxa"/>
            <w:vMerge/>
            <w:tcBorders>
              <w:left w:val="single" w:sz="4" w:space="0" w:color="auto"/>
              <w:bottom w:val="single" w:sz="4" w:space="0" w:color="auto"/>
              <w:right w:val="single" w:sz="4" w:space="0" w:color="auto"/>
            </w:tcBorders>
            <w:noWrap/>
            <w:vAlign w:val="bottom"/>
            <w:hideMark/>
          </w:tcPr>
          <w:p w14:paraId="1886AF17" w14:textId="4D8FF9A2" w:rsidR="005D6A59" w:rsidRPr="002F4055" w:rsidRDefault="005D6A59" w:rsidP="002F4055">
            <w:pPr>
              <w:rPr>
                <w:rFonts w:ascii="Calibri" w:hAnsi="Calibri" w:cs="Calibri"/>
                <w:color w:val="000000"/>
                <w:sz w:val="22"/>
                <w:szCs w:val="22"/>
              </w:rPr>
            </w:pPr>
          </w:p>
        </w:tc>
        <w:tc>
          <w:tcPr>
            <w:tcW w:w="1617" w:type="dxa"/>
            <w:vMerge/>
            <w:tcBorders>
              <w:left w:val="nil"/>
              <w:bottom w:val="single" w:sz="4" w:space="0" w:color="auto"/>
              <w:right w:val="single" w:sz="4" w:space="0" w:color="auto"/>
            </w:tcBorders>
            <w:shd w:val="clear" w:color="000000" w:fill="FFFFFF"/>
            <w:vAlign w:val="center"/>
            <w:hideMark/>
          </w:tcPr>
          <w:p w14:paraId="01F7C978" w14:textId="495D25BA" w:rsidR="005D6A59" w:rsidRPr="002F4055" w:rsidRDefault="005D6A59" w:rsidP="002F4055">
            <w:pPr>
              <w:rPr>
                <w:rFonts w:ascii="Times New Roman" w:hAnsi="Times New Roman"/>
                <w:color w:val="000000"/>
                <w:sz w:val="22"/>
                <w:szCs w:val="22"/>
              </w:rPr>
            </w:pPr>
          </w:p>
        </w:tc>
        <w:tc>
          <w:tcPr>
            <w:tcW w:w="4394" w:type="dxa"/>
            <w:tcBorders>
              <w:top w:val="nil"/>
              <w:left w:val="nil"/>
              <w:bottom w:val="single" w:sz="4" w:space="0" w:color="auto"/>
              <w:right w:val="single" w:sz="4" w:space="0" w:color="auto"/>
            </w:tcBorders>
            <w:noWrap/>
            <w:vAlign w:val="center"/>
            <w:hideMark/>
          </w:tcPr>
          <w:p w14:paraId="19F8B858" w14:textId="77777777" w:rsidR="005D6A59" w:rsidRPr="002F4055" w:rsidRDefault="005D6A59" w:rsidP="002F4055">
            <w:pPr>
              <w:jc w:val="both"/>
              <w:rPr>
                <w:rFonts w:ascii="Times New Roman" w:hAnsi="Times New Roman"/>
                <w:color w:val="000000"/>
                <w:sz w:val="22"/>
                <w:szCs w:val="22"/>
              </w:rPr>
            </w:pPr>
            <w:r w:rsidRPr="002F4055">
              <w:rPr>
                <w:rFonts w:ascii="Times New Roman" w:hAnsi="Times New Roman"/>
                <w:color w:val="000000"/>
                <w:sz w:val="22"/>
                <w:szCs w:val="22"/>
              </w:rPr>
              <w:t>Tại phần nơi nhận đề nghị sửa “</w:t>
            </w:r>
            <w:r w:rsidRPr="002F4055">
              <w:rPr>
                <w:rFonts w:ascii="Times New Roman" w:hAnsi="Times New Roman"/>
                <w:i/>
                <w:iCs/>
                <w:color w:val="000000"/>
                <w:sz w:val="22"/>
                <w:szCs w:val="22"/>
              </w:rPr>
              <w:t>Cục kiểm tra văn bản QPPL - Bộ Tư pháp</w:t>
            </w:r>
            <w:r w:rsidRPr="002F4055">
              <w:rPr>
                <w:rFonts w:ascii="Times New Roman" w:hAnsi="Times New Roman"/>
                <w:color w:val="000000"/>
                <w:sz w:val="22"/>
                <w:szCs w:val="22"/>
              </w:rPr>
              <w:t>” thành “Cục Kiểm tra văn bản và Quản lý xử lý vi phạm hành chính, Bộ Tư pháp”.</w:t>
            </w:r>
          </w:p>
        </w:tc>
        <w:tc>
          <w:tcPr>
            <w:tcW w:w="3685" w:type="dxa"/>
            <w:vMerge/>
            <w:tcBorders>
              <w:top w:val="nil"/>
              <w:left w:val="single" w:sz="4" w:space="0" w:color="auto"/>
              <w:bottom w:val="single" w:sz="4" w:space="0" w:color="auto"/>
              <w:right w:val="single" w:sz="4" w:space="0" w:color="auto"/>
            </w:tcBorders>
            <w:vAlign w:val="center"/>
            <w:hideMark/>
          </w:tcPr>
          <w:p w14:paraId="75C4C0D7" w14:textId="77777777" w:rsidR="005D6A59" w:rsidRPr="002F4055" w:rsidRDefault="005D6A59" w:rsidP="002F4055">
            <w:pPr>
              <w:rPr>
                <w:rFonts w:ascii="Times New Roman" w:hAnsi="Times New Roman"/>
                <w:color w:val="000000"/>
                <w:sz w:val="22"/>
                <w:szCs w:val="22"/>
              </w:rPr>
            </w:pPr>
          </w:p>
        </w:tc>
      </w:tr>
      <w:tr w:rsidR="002F4055" w:rsidRPr="002F4055" w14:paraId="35A91526" w14:textId="77777777" w:rsidTr="00DA2CB6">
        <w:trPr>
          <w:trHeight w:val="1800"/>
        </w:trPr>
        <w:tc>
          <w:tcPr>
            <w:tcW w:w="510" w:type="dxa"/>
            <w:tcBorders>
              <w:top w:val="nil"/>
              <w:left w:val="single" w:sz="4" w:space="0" w:color="auto"/>
              <w:bottom w:val="single" w:sz="4" w:space="0" w:color="auto"/>
              <w:right w:val="single" w:sz="4" w:space="0" w:color="auto"/>
            </w:tcBorders>
            <w:noWrap/>
            <w:vAlign w:val="center"/>
            <w:hideMark/>
          </w:tcPr>
          <w:p w14:paraId="26FD23E2" w14:textId="1494A58E" w:rsidR="002F4055" w:rsidRPr="002F4055" w:rsidRDefault="005D6A59" w:rsidP="005D6A59">
            <w:pPr>
              <w:jc w:val="center"/>
              <w:rPr>
                <w:rFonts w:ascii="Times New Roman" w:hAnsi="Times New Roman"/>
                <w:b/>
                <w:bCs/>
                <w:color w:val="000000"/>
                <w:sz w:val="22"/>
                <w:szCs w:val="22"/>
              </w:rPr>
            </w:pPr>
            <w:r w:rsidRPr="005D6A59">
              <w:rPr>
                <w:rFonts w:ascii="Times New Roman" w:hAnsi="Times New Roman"/>
                <w:b/>
                <w:bCs/>
                <w:color w:val="000000"/>
                <w:sz w:val="22"/>
                <w:szCs w:val="22"/>
              </w:rPr>
              <w:t>9</w:t>
            </w:r>
          </w:p>
        </w:tc>
        <w:tc>
          <w:tcPr>
            <w:tcW w:w="1617" w:type="dxa"/>
            <w:tcBorders>
              <w:top w:val="nil"/>
              <w:left w:val="nil"/>
              <w:bottom w:val="single" w:sz="4" w:space="0" w:color="auto"/>
              <w:right w:val="single" w:sz="4" w:space="0" w:color="auto"/>
            </w:tcBorders>
            <w:shd w:val="clear" w:color="000000" w:fill="FFFFFF"/>
            <w:vAlign w:val="center"/>
            <w:hideMark/>
          </w:tcPr>
          <w:p w14:paraId="58565FBB" w14:textId="77777777" w:rsidR="002F4055" w:rsidRPr="002F4055" w:rsidRDefault="002F4055" w:rsidP="002F4055">
            <w:pPr>
              <w:rPr>
                <w:rFonts w:ascii="Times New Roman" w:hAnsi="Times New Roman"/>
                <w:b/>
                <w:bCs/>
                <w:color w:val="000000"/>
                <w:sz w:val="22"/>
                <w:szCs w:val="22"/>
              </w:rPr>
            </w:pPr>
            <w:r w:rsidRPr="002F4055">
              <w:rPr>
                <w:rFonts w:ascii="Times New Roman" w:hAnsi="Times New Roman"/>
                <w:b/>
                <w:bCs/>
                <w:color w:val="000000"/>
                <w:sz w:val="22"/>
                <w:szCs w:val="22"/>
              </w:rPr>
              <w:t>Thanh tra tỉnh</w:t>
            </w:r>
          </w:p>
        </w:tc>
        <w:tc>
          <w:tcPr>
            <w:tcW w:w="4394" w:type="dxa"/>
            <w:tcBorders>
              <w:top w:val="nil"/>
              <w:left w:val="nil"/>
              <w:bottom w:val="single" w:sz="4" w:space="0" w:color="auto"/>
              <w:right w:val="single" w:sz="4" w:space="0" w:color="auto"/>
            </w:tcBorders>
            <w:noWrap/>
            <w:vAlign w:val="center"/>
            <w:hideMark/>
          </w:tcPr>
          <w:p w14:paraId="04A35F7B" w14:textId="77777777" w:rsidR="002F4055" w:rsidRPr="002F4055" w:rsidRDefault="002F4055" w:rsidP="002F4055">
            <w:pPr>
              <w:jc w:val="both"/>
              <w:rPr>
                <w:rFonts w:ascii="Times New Roman" w:hAnsi="Times New Roman"/>
                <w:color w:val="000000"/>
                <w:sz w:val="22"/>
                <w:szCs w:val="22"/>
              </w:rPr>
            </w:pPr>
            <w:r w:rsidRPr="002F4055">
              <w:rPr>
                <w:rFonts w:ascii="Times New Roman" w:hAnsi="Times New Roman"/>
                <w:color w:val="000000"/>
                <w:sz w:val="22"/>
                <w:szCs w:val="22"/>
              </w:rPr>
              <w:t xml:space="preserve">Kiểm tra, rà soát việc xác định đơn giá đối với </w:t>
            </w:r>
            <w:r w:rsidRPr="002F4055">
              <w:rPr>
                <w:rFonts w:ascii="Times New Roman" w:hAnsi="Times New Roman"/>
                <w:i/>
                <w:iCs/>
                <w:color w:val="000000"/>
                <w:sz w:val="22"/>
                <w:szCs w:val="22"/>
              </w:rPr>
              <w:t>“Than cục 1a, 1b, 1c; Than cục 2a, 2b trong mục Than antraxit hầm lò và Than antraxit lộ thiên”</w:t>
            </w:r>
            <w:r w:rsidRPr="002F4055">
              <w:rPr>
                <w:rFonts w:ascii="Times New Roman" w:hAnsi="Times New Roman"/>
                <w:color w:val="000000"/>
                <w:sz w:val="22"/>
                <w:szCs w:val="22"/>
              </w:rPr>
              <w:t xml:space="preserve"> đảm bảo thực hiện đúng quy định tại Thông tư số 44/2017/TT-BTC ngày 12/5/2017; Thông tư số 05/2020/TT-BTC ngày 20/01/2020 và Thông tư số 41/2024/TT-BTC ngày 20/5/2024 của Bộ Tài chính</w:t>
            </w:r>
          </w:p>
        </w:tc>
        <w:tc>
          <w:tcPr>
            <w:tcW w:w="3685" w:type="dxa"/>
            <w:tcBorders>
              <w:top w:val="nil"/>
              <w:left w:val="nil"/>
              <w:bottom w:val="single" w:sz="4" w:space="0" w:color="auto"/>
              <w:right w:val="single" w:sz="4" w:space="0" w:color="auto"/>
            </w:tcBorders>
            <w:shd w:val="clear" w:color="000000" w:fill="FFFFFF"/>
            <w:vAlign w:val="center"/>
            <w:hideMark/>
          </w:tcPr>
          <w:p w14:paraId="0A929D4C" w14:textId="0E91B4E2" w:rsidR="002F4055" w:rsidRPr="002F4055" w:rsidRDefault="00DA2CB6" w:rsidP="002F4055">
            <w:pPr>
              <w:rPr>
                <w:rFonts w:ascii="Times New Roman" w:hAnsi="Times New Roman"/>
                <w:color w:val="000000"/>
                <w:sz w:val="22"/>
                <w:szCs w:val="22"/>
              </w:rPr>
            </w:pPr>
            <w:r>
              <w:rPr>
                <w:rFonts w:ascii="Times New Roman" w:hAnsi="Times New Roman"/>
                <w:color w:val="000000"/>
                <w:sz w:val="22"/>
                <w:szCs w:val="22"/>
              </w:rPr>
              <w:t xml:space="preserve">Đối với </w:t>
            </w:r>
            <w:r w:rsidRPr="00DA2CB6">
              <w:rPr>
                <w:rFonts w:ascii="Times New Roman" w:hAnsi="Times New Roman"/>
                <w:color w:val="000000"/>
                <w:sz w:val="22"/>
                <w:szCs w:val="22"/>
              </w:rPr>
              <w:t>“Than cục 1a, 1b, 1c; Than cục 2a, 2b trong mục Than antraxit hầm lò và Than antraxit lộ thiên”</w:t>
            </w:r>
            <w:r>
              <w:rPr>
                <w:rFonts w:ascii="Times New Roman" w:hAnsi="Times New Roman"/>
                <w:color w:val="000000"/>
                <w:sz w:val="22"/>
                <w:szCs w:val="22"/>
              </w:rPr>
              <w:t xml:space="preserve">, Sở Tài chính xây dựng giá đảm bảo theo quy định tại </w:t>
            </w:r>
            <w:r w:rsidRPr="00DA2CB6">
              <w:rPr>
                <w:rFonts w:ascii="Times New Roman" w:hAnsi="Times New Roman"/>
                <w:color w:val="000000"/>
                <w:sz w:val="22"/>
                <w:szCs w:val="22"/>
              </w:rPr>
              <w:t>Thông t</w:t>
            </w:r>
            <w:r w:rsidRPr="00DA2CB6">
              <w:rPr>
                <w:rFonts w:ascii="Times New Roman" w:hAnsi="Times New Roman" w:hint="eastAsia"/>
                <w:color w:val="000000"/>
                <w:sz w:val="22"/>
                <w:szCs w:val="22"/>
              </w:rPr>
              <w:t>ư</w:t>
            </w:r>
            <w:r w:rsidRPr="00DA2CB6">
              <w:rPr>
                <w:rFonts w:ascii="Times New Roman" w:hAnsi="Times New Roman"/>
                <w:color w:val="000000"/>
                <w:sz w:val="22"/>
                <w:szCs w:val="22"/>
              </w:rPr>
              <w:t xml:space="preserve"> số</w:t>
            </w:r>
            <w:r>
              <w:rPr>
                <w:rFonts w:ascii="Times New Roman" w:hAnsi="Times New Roman"/>
                <w:color w:val="000000"/>
                <w:sz w:val="22"/>
                <w:szCs w:val="22"/>
              </w:rPr>
              <w:t xml:space="preserve"> </w:t>
            </w:r>
            <w:r w:rsidRPr="00DA2CB6">
              <w:rPr>
                <w:rFonts w:ascii="Times New Roman" w:hAnsi="Times New Roman"/>
                <w:color w:val="000000"/>
                <w:sz w:val="22"/>
                <w:szCs w:val="22"/>
              </w:rPr>
              <w:t>41/2024/TT-BTC ngày 20/5/2024 của Bộ Tài chính</w:t>
            </w:r>
            <w:r>
              <w:rPr>
                <w:rFonts w:ascii="Times New Roman" w:hAnsi="Times New Roman"/>
                <w:color w:val="000000"/>
                <w:sz w:val="22"/>
                <w:szCs w:val="22"/>
              </w:rPr>
              <w:t>, không thấp hơn 20% khung giá tối thiểu của Bộ Tài chính</w:t>
            </w:r>
          </w:p>
        </w:tc>
      </w:tr>
      <w:tr w:rsidR="005D6A59" w:rsidRPr="002F4055" w14:paraId="5920A908" w14:textId="77777777" w:rsidTr="00DA2CB6">
        <w:trPr>
          <w:trHeight w:val="1800"/>
        </w:trPr>
        <w:tc>
          <w:tcPr>
            <w:tcW w:w="510" w:type="dxa"/>
            <w:vMerge w:val="restart"/>
            <w:tcBorders>
              <w:top w:val="nil"/>
              <w:left w:val="single" w:sz="4" w:space="0" w:color="auto"/>
              <w:right w:val="single" w:sz="4" w:space="0" w:color="auto"/>
            </w:tcBorders>
            <w:noWrap/>
            <w:vAlign w:val="center"/>
            <w:hideMark/>
          </w:tcPr>
          <w:p w14:paraId="54A784F2" w14:textId="77777777" w:rsidR="005D6A59" w:rsidRPr="002F4055" w:rsidRDefault="005D6A59" w:rsidP="002F4055">
            <w:pPr>
              <w:rPr>
                <w:rFonts w:ascii="Times New Roman" w:hAnsi="Times New Roman"/>
                <w:b/>
                <w:bCs/>
                <w:color w:val="000000"/>
                <w:sz w:val="22"/>
                <w:szCs w:val="22"/>
              </w:rPr>
            </w:pPr>
            <w:r w:rsidRPr="002F4055">
              <w:rPr>
                <w:rFonts w:ascii="Calibri" w:hAnsi="Calibri" w:cs="Calibri"/>
                <w:b/>
                <w:bCs/>
                <w:color w:val="000000"/>
                <w:sz w:val="22"/>
                <w:szCs w:val="22"/>
              </w:rPr>
              <w:lastRenderedPageBreak/>
              <w:t> </w:t>
            </w:r>
            <w:r w:rsidRPr="005D6A59">
              <w:rPr>
                <w:rFonts w:ascii="Times New Roman" w:hAnsi="Times New Roman"/>
                <w:b/>
                <w:bCs/>
                <w:color w:val="000000"/>
                <w:sz w:val="22"/>
                <w:szCs w:val="22"/>
              </w:rPr>
              <w:t>10</w:t>
            </w:r>
          </w:p>
          <w:p w14:paraId="39A41666" w14:textId="77777777" w:rsidR="005D6A59" w:rsidRPr="002F4055" w:rsidRDefault="005D6A59" w:rsidP="002F4055">
            <w:pPr>
              <w:rPr>
                <w:rFonts w:ascii="Calibri" w:hAnsi="Calibri" w:cs="Calibri"/>
                <w:color w:val="000000"/>
                <w:sz w:val="22"/>
                <w:szCs w:val="22"/>
              </w:rPr>
            </w:pPr>
            <w:r w:rsidRPr="002F4055">
              <w:rPr>
                <w:rFonts w:ascii="Calibri" w:hAnsi="Calibri" w:cs="Calibri"/>
                <w:color w:val="000000"/>
                <w:sz w:val="22"/>
                <w:szCs w:val="22"/>
              </w:rPr>
              <w:t> </w:t>
            </w:r>
          </w:p>
          <w:p w14:paraId="329D108C" w14:textId="66FC22C4" w:rsidR="005D6A59" w:rsidRPr="002F4055" w:rsidRDefault="005D6A59" w:rsidP="002F4055">
            <w:pPr>
              <w:rPr>
                <w:rFonts w:ascii="Times New Roman" w:hAnsi="Times New Roman"/>
                <w:b/>
                <w:bCs/>
                <w:color w:val="000000"/>
                <w:sz w:val="22"/>
                <w:szCs w:val="22"/>
              </w:rPr>
            </w:pPr>
            <w:r w:rsidRPr="002F4055">
              <w:rPr>
                <w:rFonts w:ascii="Calibri" w:hAnsi="Calibri" w:cs="Calibri"/>
                <w:color w:val="000000"/>
                <w:sz w:val="22"/>
                <w:szCs w:val="22"/>
              </w:rPr>
              <w:t> </w:t>
            </w:r>
          </w:p>
        </w:tc>
        <w:tc>
          <w:tcPr>
            <w:tcW w:w="1617" w:type="dxa"/>
            <w:vMerge w:val="restart"/>
            <w:tcBorders>
              <w:top w:val="nil"/>
              <w:left w:val="nil"/>
              <w:right w:val="single" w:sz="4" w:space="0" w:color="auto"/>
            </w:tcBorders>
            <w:shd w:val="clear" w:color="000000" w:fill="FFFFFF"/>
            <w:vAlign w:val="center"/>
            <w:hideMark/>
          </w:tcPr>
          <w:p w14:paraId="0D576A28" w14:textId="77777777" w:rsidR="005D6A59" w:rsidRPr="002F4055" w:rsidRDefault="005D6A59" w:rsidP="002F4055">
            <w:pPr>
              <w:rPr>
                <w:rFonts w:ascii="Times New Roman" w:hAnsi="Times New Roman"/>
                <w:b/>
                <w:bCs/>
                <w:color w:val="000000"/>
                <w:sz w:val="22"/>
                <w:szCs w:val="22"/>
              </w:rPr>
            </w:pPr>
            <w:r w:rsidRPr="002F4055">
              <w:rPr>
                <w:rFonts w:ascii="Times New Roman" w:hAnsi="Times New Roman"/>
                <w:b/>
                <w:bCs/>
                <w:color w:val="000000"/>
                <w:sz w:val="22"/>
                <w:szCs w:val="22"/>
              </w:rPr>
              <w:t>Sở Nội vụ</w:t>
            </w:r>
          </w:p>
          <w:p w14:paraId="6D90459D" w14:textId="77777777" w:rsidR="005D6A59" w:rsidRPr="002F4055" w:rsidRDefault="005D6A59" w:rsidP="002F4055">
            <w:pPr>
              <w:rPr>
                <w:rFonts w:ascii="Times New Roman" w:hAnsi="Times New Roman"/>
                <w:color w:val="000000"/>
                <w:sz w:val="22"/>
                <w:szCs w:val="22"/>
              </w:rPr>
            </w:pPr>
            <w:r w:rsidRPr="002F4055">
              <w:rPr>
                <w:rFonts w:ascii="Times New Roman" w:hAnsi="Times New Roman"/>
                <w:color w:val="000000"/>
                <w:sz w:val="22"/>
                <w:szCs w:val="22"/>
              </w:rPr>
              <w:t> </w:t>
            </w:r>
          </w:p>
          <w:p w14:paraId="4E90981C" w14:textId="52CB8402" w:rsidR="005D6A59" w:rsidRPr="002F4055" w:rsidRDefault="005D6A59" w:rsidP="002F4055">
            <w:pPr>
              <w:rPr>
                <w:rFonts w:ascii="Times New Roman" w:hAnsi="Times New Roman"/>
                <w:b/>
                <w:bCs/>
                <w:color w:val="000000"/>
                <w:sz w:val="22"/>
                <w:szCs w:val="22"/>
              </w:rPr>
            </w:pPr>
            <w:r w:rsidRPr="002F4055">
              <w:rPr>
                <w:rFonts w:ascii="Times New Roman" w:hAnsi="Times New Roman"/>
                <w:color w:val="000000"/>
                <w:sz w:val="22"/>
                <w:szCs w:val="22"/>
              </w:rPr>
              <w:t> </w:t>
            </w:r>
          </w:p>
        </w:tc>
        <w:tc>
          <w:tcPr>
            <w:tcW w:w="4394" w:type="dxa"/>
            <w:tcBorders>
              <w:top w:val="nil"/>
              <w:left w:val="nil"/>
              <w:bottom w:val="single" w:sz="4" w:space="0" w:color="auto"/>
              <w:right w:val="single" w:sz="4" w:space="0" w:color="auto"/>
            </w:tcBorders>
            <w:noWrap/>
            <w:vAlign w:val="center"/>
            <w:hideMark/>
          </w:tcPr>
          <w:p w14:paraId="1C284E6E" w14:textId="77777777" w:rsidR="005D6A59" w:rsidRPr="002F4055" w:rsidRDefault="005D6A59" w:rsidP="002F4055">
            <w:pPr>
              <w:jc w:val="both"/>
              <w:rPr>
                <w:rFonts w:ascii="Times New Roman" w:hAnsi="Times New Roman"/>
                <w:i/>
                <w:iCs/>
                <w:color w:val="000000"/>
                <w:sz w:val="22"/>
                <w:szCs w:val="22"/>
              </w:rPr>
            </w:pPr>
            <w:r w:rsidRPr="002F4055">
              <w:rPr>
                <w:rFonts w:ascii="Times New Roman" w:hAnsi="Times New Roman"/>
                <w:color w:val="000000"/>
                <w:sz w:val="22"/>
                <w:szCs w:val="22"/>
              </w:rPr>
              <w:t>Đề nghị sửa</w:t>
            </w:r>
            <w:r w:rsidRPr="002F4055">
              <w:rPr>
                <w:rFonts w:ascii="Times New Roman" w:hAnsi="Times New Roman"/>
                <w:i/>
                <w:iCs/>
                <w:color w:val="000000"/>
                <w:sz w:val="22"/>
                <w:szCs w:val="22"/>
              </w:rPr>
              <w:t xml:space="preserve">“Căn cứ Luật Tổ chức chính quyền địa phương ngày 19 tháng 6 năm 2015;Căn cứ Luật Sửa đổi, bổ sung một số điều của Luật Tổ chức Chính phủ và Luật Tổ chức chính quyền địa phương ngày 22 tháng 11 năm 2019”; </w:t>
            </w:r>
            <w:r w:rsidRPr="002F4055">
              <w:rPr>
                <w:rFonts w:ascii="Times New Roman" w:hAnsi="Times New Roman"/>
                <w:color w:val="000000"/>
                <w:sz w:val="22"/>
                <w:szCs w:val="22"/>
              </w:rPr>
              <w:t>thành</w:t>
            </w:r>
            <w:r w:rsidRPr="002F4055">
              <w:rPr>
                <w:rFonts w:ascii="Times New Roman" w:hAnsi="Times New Roman"/>
                <w:i/>
                <w:iCs/>
                <w:color w:val="000000"/>
                <w:sz w:val="22"/>
                <w:szCs w:val="22"/>
              </w:rPr>
              <w:t xml:space="preserve"> “Căn cứ Luật Tổ chức chính quyền địa phương ngày 16 tháng 6 năm 2025”</w:t>
            </w:r>
          </w:p>
        </w:tc>
        <w:tc>
          <w:tcPr>
            <w:tcW w:w="36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5586C9" w14:textId="77777777" w:rsidR="005D6A59" w:rsidRPr="002F4055" w:rsidRDefault="005D6A59" w:rsidP="002F4055">
            <w:pPr>
              <w:jc w:val="center"/>
              <w:rPr>
                <w:rFonts w:ascii="Times New Roman" w:hAnsi="Times New Roman"/>
                <w:color w:val="000000"/>
                <w:sz w:val="22"/>
                <w:szCs w:val="22"/>
              </w:rPr>
            </w:pPr>
            <w:r w:rsidRPr="002F4055">
              <w:rPr>
                <w:rFonts w:ascii="Times New Roman" w:hAnsi="Times New Roman"/>
                <w:color w:val="000000"/>
                <w:sz w:val="22"/>
                <w:szCs w:val="22"/>
              </w:rPr>
              <w:t>Tiếp thu ý kiến. Sở Tài chính chỉnh sửa tại dự thảo Quyết định.</w:t>
            </w:r>
          </w:p>
        </w:tc>
      </w:tr>
      <w:tr w:rsidR="005D6A59" w:rsidRPr="002F4055" w14:paraId="543D92F6" w14:textId="77777777" w:rsidTr="00DA2CB6">
        <w:trPr>
          <w:trHeight w:val="315"/>
        </w:trPr>
        <w:tc>
          <w:tcPr>
            <w:tcW w:w="510" w:type="dxa"/>
            <w:vMerge/>
            <w:tcBorders>
              <w:left w:val="single" w:sz="4" w:space="0" w:color="auto"/>
              <w:right w:val="single" w:sz="4" w:space="0" w:color="auto"/>
            </w:tcBorders>
            <w:noWrap/>
            <w:vAlign w:val="bottom"/>
            <w:hideMark/>
          </w:tcPr>
          <w:p w14:paraId="550173D8" w14:textId="477AFF78" w:rsidR="005D6A59" w:rsidRPr="002F4055" w:rsidRDefault="005D6A59" w:rsidP="002F4055">
            <w:pPr>
              <w:rPr>
                <w:rFonts w:ascii="Calibri" w:hAnsi="Calibri" w:cs="Calibri"/>
                <w:color w:val="000000"/>
                <w:sz w:val="22"/>
                <w:szCs w:val="22"/>
              </w:rPr>
            </w:pPr>
          </w:p>
        </w:tc>
        <w:tc>
          <w:tcPr>
            <w:tcW w:w="1617" w:type="dxa"/>
            <w:vMerge/>
            <w:tcBorders>
              <w:left w:val="nil"/>
              <w:right w:val="single" w:sz="4" w:space="0" w:color="auto"/>
            </w:tcBorders>
            <w:shd w:val="clear" w:color="000000" w:fill="FFFFFF"/>
            <w:vAlign w:val="center"/>
            <w:hideMark/>
          </w:tcPr>
          <w:p w14:paraId="33C5FA70" w14:textId="469CEDB1" w:rsidR="005D6A59" w:rsidRPr="002F4055" w:rsidRDefault="005D6A59" w:rsidP="002F4055">
            <w:pPr>
              <w:rPr>
                <w:rFonts w:ascii="Times New Roman" w:hAnsi="Times New Roman"/>
                <w:color w:val="000000"/>
                <w:sz w:val="22"/>
                <w:szCs w:val="22"/>
              </w:rPr>
            </w:pPr>
          </w:p>
        </w:tc>
        <w:tc>
          <w:tcPr>
            <w:tcW w:w="4394" w:type="dxa"/>
            <w:tcBorders>
              <w:top w:val="nil"/>
              <w:left w:val="nil"/>
              <w:bottom w:val="single" w:sz="4" w:space="0" w:color="auto"/>
              <w:right w:val="single" w:sz="4" w:space="0" w:color="auto"/>
            </w:tcBorders>
            <w:noWrap/>
            <w:vAlign w:val="center"/>
            <w:hideMark/>
          </w:tcPr>
          <w:p w14:paraId="4D2573C7" w14:textId="77777777" w:rsidR="005D6A59" w:rsidRPr="002F4055" w:rsidRDefault="005D6A59" w:rsidP="002F4055">
            <w:pPr>
              <w:jc w:val="both"/>
              <w:rPr>
                <w:rFonts w:ascii="Times New Roman" w:hAnsi="Times New Roman"/>
                <w:color w:val="000000"/>
                <w:sz w:val="22"/>
                <w:szCs w:val="22"/>
              </w:rPr>
            </w:pPr>
            <w:r w:rsidRPr="002F4055">
              <w:rPr>
                <w:rFonts w:ascii="Times New Roman" w:hAnsi="Times New Roman"/>
                <w:color w:val="000000"/>
                <w:sz w:val="22"/>
                <w:szCs w:val="22"/>
              </w:rPr>
              <w:t xml:space="preserve">Tại phụ lục III, dự thảo Quyết định bị trùng mã III1101. </w:t>
            </w:r>
          </w:p>
        </w:tc>
        <w:tc>
          <w:tcPr>
            <w:tcW w:w="3685" w:type="dxa"/>
            <w:vMerge/>
            <w:tcBorders>
              <w:top w:val="nil"/>
              <w:left w:val="single" w:sz="4" w:space="0" w:color="auto"/>
              <w:bottom w:val="single" w:sz="4" w:space="0" w:color="auto"/>
              <w:right w:val="single" w:sz="4" w:space="0" w:color="auto"/>
            </w:tcBorders>
            <w:vAlign w:val="center"/>
            <w:hideMark/>
          </w:tcPr>
          <w:p w14:paraId="30D77202" w14:textId="77777777" w:rsidR="005D6A59" w:rsidRPr="002F4055" w:rsidRDefault="005D6A59" w:rsidP="002F4055">
            <w:pPr>
              <w:rPr>
                <w:rFonts w:ascii="Times New Roman" w:hAnsi="Times New Roman"/>
                <w:color w:val="000000"/>
                <w:sz w:val="22"/>
                <w:szCs w:val="22"/>
              </w:rPr>
            </w:pPr>
          </w:p>
        </w:tc>
      </w:tr>
      <w:tr w:rsidR="005D6A59" w:rsidRPr="002F4055" w14:paraId="30DBA453" w14:textId="77777777" w:rsidTr="00DA2CB6">
        <w:trPr>
          <w:trHeight w:val="1500"/>
        </w:trPr>
        <w:tc>
          <w:tcPr>
            <w:tcW w:w="510" w:type="dxa"/>
            <w:vMerge/>
            <w:tcBorders>
              <w:left w:val="single" w:sz="4" w:space="0" w:color="auto"/>
              <w:bottom w:val="single" w:sz="4" w:space="0" w:color="auto"/>
              <w:right w:val="single" w:sz="4" w:space="0" w:color="auto"/>
            </w:tcBorders>
            <w:noWrap/>
            <w:vAlign w:val="bottom"/>
            <w:hideMark/>
          </w:tcPr>
          <w:p w14:paraId="593BD835" w14:textId="16AB56C8" w:rsidR="005D6A59" w:rsidRPr="002F4055" w:rsidRDefault="005D6A59" w:rsidP="002F4055">
            <w:pPr>
              <w:rPr>
                <w:rFonts w:ascii="Calibri" w:hAnsi="Calibri" w:cs="Calibri"/>
                <w:color w:val="000000"/>
                <w:sz w:val="22"/>
                <w:szCs w:val="22"/>
              </w:rPr>
            </w:pPr>
          </w:p>
        </w:tc>
        <w:tc>
          <w:tcPr>
            <w:tcW w:w="1617" w:type="dxa"/>
            <w:vMerge/>
            <w:tcBorders>
              <w:left w:val="nil"/>
              <w:bottom w:val="single" w:sz="4" w:space="0" w:color="auto"/>
              <w:right w:val="single" w:sz="4" w:space="0" w:color="auto"/>
            </w:tcBorders>
            <w:shd w:val="clear" w:color="000000" w:fill="FFFFFF"/>
            <w:vAlign w:val="center"/>
            <w:hideMark/>
          </w:tcPr>
          <w:p w14:paraId="67E25838" w14:textId="2C0EC049" w:rsidR="005D6A59" w:rsidRPr="002F4055" w:rsidRDefault="005D6A59" w:rsidP="002F4055">
            <w:pPr>
              <w:rPr>
                <w:rFonts w:ascii="Times New Roman" w:hAnsi="Times New Roman"/>
                <w:color w:val="000000"/>
                <w:sz w:val="22"/>
                <w:szCs w:val="22"/>
              </w:rPr>
            </w:pPr>
          </w:p>
        </w:tc>
        <w:tc>
          <w:tcPr>
            <w:tcW w:w="4394" w:type="dxa"/>
            <w:tcBorders>
              <w:top w:val="nil"/>
              <w:left w:val="nil"/>
              <w:bottom w:val="single" w:sz="4" w:space="0" w:color="auto"/>
              <w:right w:val="single" w:sz="4" w:space="0" w:color="auto"/>
            </w:tcBorders>
            <w:noWrap/>
            <w:vAlign w:val="center"/>
            <w:hideMark/>
          </w:tcPr>
          <w:p w14:paraId="715F5CEB" w14:textId="77777777" w:rsidR="005D6A59" w:rsidRPr="002F4055" w:rsidRDefault="005D6A59" w:rsidP="002F4055">
            <w:pPr>
              <w:jc w:val="both"/>
              <w:rPr>
                <w:rFonts w:ascii="Times New Roman" w:hAnsi="Times New Roman"/>
                <w:color w:val="000000"/>
                <w:sz w:val="22"/>
                <w:szCs w:val="22"/>
              </w:rPr>
            </w:pPr>
            <w:r w:rsidRPr="002F4055">
              <w:rPr>
                <w:rFonts w:ascii="Times New Roman" w:hAnsi="Times New Roman"/>
                <w:color w:val="000000"/>
                <w:sz w:val="22"/>
                <w:szCs w:val="22"/>
              </w:rPr>
              <w:t>Đề nghị cơ quan soạn thảo xem xét, chỉnh sửa về thể thức, kỹ thuật trình bày và cách viết hoa trong văn bản hành chính tại dự thảo Quyết định của UBND tỉnh theo đúng quy định tại Nghị định số 30/2020/NĐ-CP ngày 05/3/2020 của Chính phủ về công tác văn thư.</w:t>
            </w:r>
          </w:p>
        </w:tc>
        <w:tc>
          <w:tcPr>
            <w:tcW w:w="3685" w:type="dxa"/>
            <w:vMerge/>
            <w:tcBorders>
              <w:top w:val="nil"/>
              <w:left w:val="single" w:sz="4" w:space="0" w:color="auto"/>
              <w:bottom w:val="single" w:sz="4" w:space="0" w:color="auto"/>
              <w:right w:val="single" w:sz="4" w:space="0" w:color="auto"/>
            </w:tcBorders>
            <w:vAlign w:val="center"/>
            <w:hideMark/>
          </w:tcPr>
          <w:p w14:paraId="727C97E2" w14:textId="77777777" w:rsidR="005D6A59" w:rsidRPr="002F4055" w:rsidRDefault="005D6A59" w:rsidP="002F4055">
            <w:pPr>
              <w:rPr>
                <w:rFonts w:ascii="Times New Roman" w:hAnsi="Times New Roman"/>
                <w:color w:val="000000"/>
                <w:sz w:val="22"/>
                <w:szCs w:val="22"/>
              </w:rPr>
            </w:pPr>
          </w:p>
        </w:tc>
      </w:tr>
    </w:tbl>
    <w:p w14:paraId="0ED356DC" w14:textId="77777777" w:rsidR="00B16561" w:rsidRPr="00C410F4" w:rsidRDefault="00B16561" w:rsidP="00B16561">
      <w:pPr>
        <w:spacing w:before="120" w:after="240"/>
        <w:ind w:firstLine="567"/>
        <w:jc w:val="both"/>
        <w:rPr>
          <w:rFonts w:ascii="Times New Roman" w:hAnsi="Times New Roman"/>
        </w:rPr>
      </w:pPr>
    </w:p>
    <w:p w14:paraId="0B42AFBE" w14:textId="77777777" w:rsidR="00CA4FF8" w:rsidRDefault="00CA4FF8" w:rsidP="00CA4FF8">
      <w:pPr>
        <w:spacing w:before="120" w:after="120"/>
        <w:ind w:firstLine="567"/>
        <w:jc w:val="both"/>
        <w:rPr>
          <w:rFonts w:ascii="Times New Roman" w:hAnsi="Times New Roman"/>
        </w:rPr>
      </w:pPr>
    </w:p>
    <w:p w14:paraId="1871A77A" w14:textId="77777777" w:rsidR="00CA4FF8" w:rsidRDefault="00CA4FF8"/>
    <w:sectPr w:rsidR="00CA4FF8" w:rsidSect="000851F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F8"/>
    <w:rsid w:val="000851FC"/>
    <w:rsid w:val="00187AE1"/>
    <w:rsid w:val="002F4055"/>
    <w:rsid w:val="003573F3"/>
    <w:rsid w:val="003B41EF"/>
    <w:rsid w:val="005D6A59"/>
    <w:rsid w:val="00963E11"/>
    <w:rsid w:val="009E0EE0"/>
    <w:rsid w:val="00A34E1F"/>
    <w:rsid w:val="00A51338"/>
    <w:rsid w:val="00A84388"/>
    <w:rsid w:val="00AF7723"/>
    <w:rsid w:val="00B16561"/>
    <w:rsid w:val="00C56609"/>
    <w:rsid w:val="00CA4FF8"/>
    <w:rsid w:val="00CC4057"/>
    <w:rsid w:val="00D11F60"/>
    <w:rsid w:val="00D211D5"/>
    <w:rsid w:val="00DA2CB6"/>
    <w:rsid w:val="00E9771C"/>
    <w:rsid w:val="00EC1F40"/>
    <w:rsid w:val="00F1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9687"/>
  <w15:chartTrackingRefBased/>
  <w15:docId w15:val="{4F718342-D922-49DB-88C3-36745180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F8"/>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CA4FF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FF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FF8"/>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A4FF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A4FF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A4F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A4F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A4F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A4F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F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F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F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F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F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FF8"/>
    <w:rPr>
      <w:rFonts w:eastAsiaTheme="majorEastAsia" w:cstheme="majorBidi"/>
      <w:color w:val="272727" w:themeColor="text1" w:themeTint="D8"/>
    </w:rPr>
  </w:style>
  <w:style w:type="paragraph" w:styleId="Title">
    <w:name w:val="Title"/>
    <w:basedOn w:val="Normal"/>
    <w:next w:val="Normal"/>
    <w:link w:val="TitleChar"/>
    <w:uiPriority w:val="10"/>
    <w:qFormat/>
    <w:rsid w:val="00CA4F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FF8"/>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A4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F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A4FF8"/>
    <w:rPr>
      <w:i/>
      <w:iCs/>
      <w:color w:val="404040" w:themeColor="text1" w:themeTint="BF"/>
    </w:rPr>
  </w:style>
  <w:style w:type="paragraph" w:styleId="ListParagraph">
    <w:name w:val="List Paragraph"/>
    <w:basedOn w:val="Normal"/>
    <w:uiPriority w:val="34"/>
    <w:qFormat/>
    <w:rsid w:val="00CA4FF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A4FF8"/>
    <w:rPr>
      <w:i/>
      <w:iCs/>
      <w:color w:val="2F5496" w:themeColor="accent1" w:themeShade="BF"/>
    </w:rPr>
  </w:style>
  <w:style w:type="paragraph" w:styleId="IntenseQuote">
    <w:name w:val="Intense Quote"/>
    <w:basedOn w:val="Normal"/>
    <w:next w:val="Normal"/>
    <w:link w:val="IntenseQuoteChar"/>
    <w:uiPriority w:val="30"/>
    <w:qFormat/>
    <w:rsid w:val="00CA4F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A4FF8"/>
    <w:rPr>
      <w:i/>
      <w:iCs/>
      <w:color w:val="2F5496" w:themeColor="accent1" w:themeShade="BF"/>
    </w:rPr>
  </w:style>
  <w:style w:type="character" w:styleId="IntenseReference">
    <w:name w:val="Intense Reference"/>
    <w:basedOn w:val="DefaultParagraphFont"/>
    <w:uiPriority w:val="32"/>
    <w:qFormat/>
    <w:rsid w:val="00CA4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8</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2025-12-03T10:05:00Z</cp:lastPrinted>
  <dcterms:created xsi:type="dcterms:W3CDTF">2025-12-02T09:48:00Z</dcterms:created>
  <dcterms:modified xsi:type="dcterms:W3CDTF">2025-12-05T02:31:00Z</dcterms:modified>
</cp:coreProperties>
</file>